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Layout w:type="fixed"/>
        <w:tblLook w:val="00A0"/>
      </w:tblPr>
      <w:tblGrid>
        <w:gridCol w:w="4090"/>
        <w:gridCol w:w="1991"/>
        <w:gridCol w:w="3819"/>
      </w:tblGrid>
      <w:tr w:rsidR="00F06837" w:rsidTr="00F45E26">
        <w:trPr>
          <w:cantSplit/>
          <w:trHeight w:val="871"/>
        </w:trPr>
        <w:tc>
          <w:tcPr>
            <w:tcW w:w="4090" w:type="dxa"/>
          </w:tcPr>
          <w:p w:rsidR="00F06837" w:rsidRPr="00E9540B" w:rsidRDefault="00F06837" w:rsidP="00F45E26">
            <w:pPr>
              <w:suppressAutoHyphens/>
              <w:spacing w:after="0" w:line="216" w:lineRule="auto"/>
              <w:jc w:val="center"/>
              <w:rPr>
                <w:rFonts w:ascii="Times New Roman" w:eastAsia="Times New Roman" w:hAnsi="Times New Roman" w:cs="Times New Roman"/>
                <w:b/>
                <w:bCs/>
                <w:sz w:val="18"/>
                <w:szCs w:val="18"/>
                <w:lang w:val="be-BY" w:eastAsia="ar-SA"/>
              </w:rPr>
            </w:pPr>
            <w:r w:rsidRPr="00E9540B">
              <w:rPr>
                <w:rFonts w:ascii="Times New Roman" w:hAnsi="Times New Roman" w:cs="Times New Roman"/>
                <w:b/>
                <w:bCs/>
                <w:sz w:val="18"/>
                <w:szCs w:val="18"/>
                <w:lang w:val="be-BY" w:eastAsia="ar-SA"/>
              </w:rPr>
              <w:t>БАШ</w:t>
            </w:r>
            <w:r w:rsidRPr="00E9540B">
              <w:rPr>
                <w:rFonts w:ascii="Times New Roman" w:eastAsia="MS Mincho" w:hAnsi="Times New Roman" w:cs="Times New Roman"/>
                <w:b/>
                <w:bCs/>
                <w:sz w:val="18"/>
                <w:szCs w:val="18"/>
                <w:lang w:val="be-BY" w:eastAsia="ar-SA"/>
              </w:rPr>
              <w:t>Ҡ</w:t>
            </w:r>
            <w:r w:rsidRPr="00E9540B">
              <w:rPr>
                <w:rFonts w:ascii="Times New Roman" w:hAnsi="Times New Roman" w:cs="Times New Roman"/>
                <w:b/>
                <w:bCs/>
                <w:sz w:val="18"/>
                <w:szCs w:val="18"/>
                <w:lang w:val="be-BY" w:eastAsia="ar-SA"/>
              </w:rPr>
              <w:t>ОРТОСТАН РЕСПУБЛИКАҺЫ</w:t>
            </w:r>
          </w:p>
          <w:p w:rsidR="00F06837" w:rsidRPr="00E9540B" w:rsidRDefault="00F06837" w:rsidP="00F45E26">
            <w:pPr>
              <w:suppressAutoHyphens/>
              <w:spacing w:after="0" w:line="216" w:lineRule="auto"/>
              <w:jc w:val="center"/>
              <w:rPr>
                <w:rFonts w:ascii="Times New Roman" w:hAnsi="Times New Roman" w:cs="Times New Roman"/>
                <w:b/>
                <w:bCs/>
                <w:sz w:val="18"/>
                <w:szCs w:val="18"/>
                <w:lang w:eastAsia="ar-SA"/>
              </w:rPr>
            </w:pPr>
          </w:p>
          <w:p w:rsidR="00F06837" w:rsidRPr="00E9540B" w:rsidRDefault="00F06837" w:rsidP="00F45E26">
            <w:pPr>
              <w:suppressAutoHyphens/>
              <w:spacing w:after="0" w:line="216" w:lineRule="auto"/>
              <w:jc w:val="center"/>
              <w:rPr>
                <w:rFonts w:ascii="Times New Roman" w:hAnsi="Times New Roman" w:cs="Times New Roman"/>
                <w:b/>
                <w:bCs/>
                <w:sz w:val="18"/>
                <w:szCs w:val="18"/>
                <w:lang w:val="be-BY" w:eastAsia="ar-SA"/>
              </w:rPr>
            </w:pPr>
            <w:r w:rsidRPr="00E9540B">
              <w:rPr>
                <w:rFonts w:ascii="Times New Roman" w:hAnsi="Times New Roman" w:cs="Times New Roman"/>
                <w:b/>
                <w:bCs/>
                <w:sz w:val="18"/>
                <w:szCs w:val="18"/>
                <w:lang w:val="be-BY" w:eastAsia="ar-SA"/>
              </w:rPr>
              <w:t>КҮГӘРСЕН РАЙОНЫ МУНИЦИПАЛЬ РАЙОНЫНЫҢ ИШБИР</w:t>
            </w:r>
            <w:r w:rsidRPr="00E9540B">
              <w:rPr>
                <w:rFonts w:ascii="Times New Roman" w:eastAsia="MS Mincho" w:hAnsi="Times New Roman" w:cs="Times New Roman"/>
                <w:b/>
                <w:bCs/>
                <w:sz w:val="18"/>
                <w:szCs w:val="18"/>
                <w:lang w:val="be-BY" w:eastAsia="ar-SA"/>
              </w:rPr>
              <w:t>Ҙ</w:t>
            </w:r>
            <w:r w:rsidRPr="00E9540B">
              <w:rPr>
                <w:rFonts w:ascii="Times New Roman" w:hAnsi="Times New Roman" w:cs="Times New Roman"/>
                <w:b/>
                <w:bCs/>
                <w:sz w:val="18"/>
                <w:szCs w:val="18"/>
                <w:lang w:val="be-BY" w:eastAsia="ar-SA"/>
              </w:rPr>
              <w:t>Е АУЫЛ СОВЕТЫ   АУЫЛ БИЛӘМӘҺЕ СОВЕТЫ</w:t>
            </w:r>
          </w:p>
        </w:tc>
        <w:tc>
          <w:tcPr>
            <w:tcW w:w="1991" w:type="dxa"/>
            <w:vMerge w:val="restart"/>
            <w:tcBorders>
              <w:top w:val="nil"/>
              <w:left w:val="nil"/>
              <w:bottom w:val="double" w:sz="24" w:space="0" w:color="000000"/>
              <w:right w:val="nil"/>
            </w:tcBorders>
          </w:tcPr>
          <w:p w:rsidR="00F06837" w:rsidRPr="00E9540B" w:rsidRDefault="00F06837" w:rsidP="005548C4">
            <w:pPr>
              <w:snapToGrid w:val="0"/>
              <w:spacing w:line="216" w:lineRule="auto"/>
              <w:jc w:val="center"/>
              <w:rPr>
                <w:rFonts w:ascii="Times New Roman" w:eastAsia="Times New Roman" w:hAnsi="Times New Roman" w:cs="Times New Roman"/>
                <w:b/>
                <w:bCs/>
                <w:spacing w:val="-20"/>
                <w:sz w:val="18"/>
                <w:szCs w:val="18"/>
                <w:lang w:val="be-BY" w:eastAsia="ar-SA"/>
              </w:rPr>
            </w:pPr>
          </w:p>
          <w:p w:rsidR="00F06837" w:rsidRPr="00E9540B" w:rsidRDefault="00F06837" w:rsidP="005548C4">
            <w:pPr>
              <w:spacing w:line="216" w:lineRule="auto"/>
              <w:jc w:val="center"/>
              <w:rPr>
                <w:rFonts w:ascii="Times New Roman" w:hAnsi="Times New Roman" w:cs="Times New Roman"/>
                <w:b/>
                <w:bCs/>
                <w:spacing w:val="-20"/>
                <w:sz w:val="18"/>
                <w:szCs w:val="18"/>
                <w:lang w:val="be-BY"/>
              </w:rPr>
            </w:pPr>
            <w:r w:rsidRPr="00E9540B">
              <w:rPr>
                <w:rFonts w:ascii="Times New Roman" w:hAnsi="Times New Roman" w:cs="Times New Roman"/>
                <w:b/>
                <w:i/>
                <w:caps/>
                <w:noProof/>
                <w:sz w:val="18"/>
                <w:szCs w:val="18"/>
              </w:rPr>
              <w:drawing>
                <wp:inline distT="0" distB="0" distL="0" distR="0">
                  <wp:extent cx="847725" cy="1056904"/>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47725" cy="1056904"/>
                          </a:xfrm>
                          <a:prstGeom prst="rect">
                            <a:avLst/>
                          </a:prstGeom>
                          <a:solidFill>
                            <a:srgbClr val="FFFFFF"/>
                          </a:solidFill>
                          <a:ln w="9525">
                            <a:noFill/>
                            <a:miter lim="800000"/>
                            <a:headEnd/>
                            <a:tailEnd/>
                          </a:ln>
                        </pic:spPr>
                      </pic:pic>
                    </a:graphicData>
                  </a:graphic>
                </wp:inline>
              </w:drawing>
            </w:r>
          </w:p>
          <w:p w:rsidR="00F06837" w:rsidRPr="00E9540B" w:rsidRDefault="00F06837" w:rsidP="005548C4">
            <w:pPr>
              <w:suppressAutoHyphens/>
              <w:spacing w:line="216" w:lineRule="auto"/>
              <w:jc w:val="center"/>
              <w:rPr>
                <w:rFonts w:ascii="Times New Roman" w:hAnsi="Times New Roman" w:cs="Times New Roman"/>
                <w:b/>
                <w:sz w:val="18"/>
                <w:szCs w:val="18"/>
                <w:lang w:eastAsia="ar-SA"/>
              </w:rPr>
            </w:pPr>
          </w:p>
        </w:tc>
        <w:tc>
          <w:tcPr>
            <w:tcW w:w="3819" w:type="dxa"/>
            <w:vMerge w:val="restart"/>
          </w:tcPr>
          <w:p w:rsidR="00F06837" w:rsidRPr="00E9540B" w:rsidRDefault="00F06837" w:rsidP="00F45E26">
            <w:pPr>
              <w:spacing w:after="0" w:line="216" w:lineRule="auto"/>
              <w:jc w:val="center"/>
              <w:rPr>
                <w:rFonts w:ascii="Times New Roman" w:eastAsia="Times New Roman" w:hAnsi="Times New Roman" w:cs="Times New Roman"/>
                <w:b/>
                <w:bCs/>
                <w:spacing w:val="-20"/>
                <w:sz w:val="18"/>
                <w:szCs w:val="18"/>
                <w:lang w:eastAsia="ar-SA"/>
              </w:rPr>
            </w:pPr>
            <w:r w:rsidRPr="00E9540B">
              <w:rPr>
                <w:rFonts w:ascii="Times New Roman" w:hAnsi="Times New Roman" w:cs="Times New Roman"/>
                <w:b/>
                <w:bCs/>
                <w:spacing w:val="-20"/>
                <w:sz w:val="18"/>
                <w:szCs w:val="18"/>
                <w:lang w:eastAsia="ar-SA"/>
              </w:rPr>
              <w:t>РЕСПУБЛИКА БАШКОРТОСТАН</w:t>
            </w:r>
          </w:p>
          <w:p w:rsidR="00F06837" w:rsidRPr="00E9540B" w:rsidRDefault="00F06837" w:rsidP="00F45E26">
            <w:pPr>
              <w:spacing w:after="0" w:line="216" w:lineRule="auto"/>
              <w:jc w:val="center"/>
              <w:rPr>
                <w:rFonts w:ascii="Times New Roman" w:hAnsi="Times New Roman" w:cs="Times New Roman"/>
                <w:b/>
                <w:bCs/>
                <w:spacing w:val="-20"/>
                <w:sz w:val="18"/>
                <w:szCs w:val="18"/>
                <w:lang w:eastAsia="ar-SA"/>
              </w:rPr>
            </w:pPr>
          </w:p>
          <w:p w:rsidR="00F06837" w:rsidRPr="00E9540B" w:rsidRDefault="00F06837" w:rsidP="00F45E26">
            <w:pPr>
              <w:spacing w:after="0" w:line="216" w:lineRule="auto"/>
              <w:jc w:val="center"/>
              <w:rPr>
                <w:rFonts w:ascii="Times New Roman" w:hAnsi="Times New Roman" w:cs="Times New Roman"/>
                <w:b/>
                <w:bCs/>
                <w:spacing w:val="-20"/>
                <w:sz w:val="18"/>
                <w:szCs w:val="18"/>
                <w:lang w:eastAsia="ar-SA"/>
              </w:rPr>
            </w:pPr>
            <w:r w:rsidRPr="00E9540B">
              <w:rPr>
                <w:rFonts w:ascii="Times New Roman" w:hAnsi="Times New Roman" w:cs="Times New Roman"/>
                <w:b/>
                <w:bCs/>
                <w:spacing w:val="-20"/>
                <w:sz w:val="18"/>
                <w:szCs w:val="18"/>
                <w:lang w:eastAsia="ar-SA"/>
              </w:rPr>
              <w:t xml:space="preserve">СОВЕТ </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СЕЛЬСКОГО</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ПОСЕЛЕНИЯ ИЖБЕРДИНСКИЙ </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СЕЛЬСОВЕТ                МУНИЦИПАЛЬНОГО</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РАЙОН А    КУГАРЧИНСКИЙ</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РАЙОН</w:t>
            </w:r>
          </w:p>
        </w:tc>
      </w:tr>
      <w:tr w:rsidR="00F06837" w:rsidTr="00F45E26">
        <w:trPr>
          <w:cantSplit/>
          <w:trHeight w:val="326"/>
        </w:trPr>
        <w:tc>
          <w:tcPr>
            <w:tcW w:w="4090" w:type="dxa"/>
            <w:vMerge w:val="restart"/>
            <w:tcBorders>
              <w:top w:val="nil"/>
              <w:left w:val="nil"/>
              <w:bottom w:val="double" w:sz="24" w:space="0" w:color="000000"/>
              <w:right w:val="nil"/>
            </w:tcBorders>
            <w:vAlign w:val="bottom"/>
            <w:hideMark/>
          </w:tcPr>
          <w:p w:rsidR="00F06837" w:rsidRPr="00E9540B" w:rsidRDefault="00F06837" w:rsidP="005548C4">
            <w:pPr>
              <w:pStyle w:val="a3"/>
              <w:spacing w:line="216" w:lineRule="auto"/>
              <w:rPr>
                <w:rFonts w:ascii="Times New Roman" w:eastAsia="Times New Roman" w:hAnsi="Times New Roman" w:cs="Times New Roman"/>
                <w:b/>
                <w:sz w:val="18"/>
                <w:szCs w:val="18"/>
                <w:lang w:eastAsia="ar-SA"/>
              </w:rPr>
            </w:pPr>
            <w:r w:rsidRPr="00E9540B">
              <w:rPr>
                <w:rFonts w:ascii="Times New Roman" w:hAnsi="Times New Roman" w:cs="Times New Roman"/>
                <w:b/>
                <w:bCs/>
                <w:sz w:val="18"/>
                <w:szCs w:val="18"/>
                <w:lang w:val="be-BY" w:eastAsia="ar-SA"/>
              </w:rPr>
              <w:t xml:space="preserve">                    </w:t>
            </w:r>
          </w:p>
          <w:p w:rsidR="00F06837" w:rsidRPr="00E9540B" w:rsidRDefault="00F45E26" w:rsidP="005548C4">
            <w:pPr>
              <w:pStyle w:val="a3"/>
              <w:spacing w:line="216" w:lineRule="auto"/>
              <w:rPr>
                <w:rFonts w:ascii="Times New Roman" w:hAnsi="Times New Roman" w:cs="Times New Roman"/>
                <w:b/>
                <w:sz w:val="18"/>
                <w:szCs w:val="18"/>
                <w:lang w:eastAsia="ar-SA"/>
              </w:rPr>
            </w:pPr>
            <w:r>
              <w:rPr>
                <w:rFonts w:ascii="Times New Roman" w:hAnsi="Times New Roman" w:cs="Times New Roman"/>
                <w:b/>
                <w:sz w:val="18"/>
                <w:szCs w:val="18"/>
                <w:lang w:eastAsia="ar-SA"/>
              </w:rPr>
              <w:t xml:space="preserve"> </w:t>
            </w:r>
            <w:r w:rsidR="00F06837" w:rsidRPr="00E9540B">
              <w:rPr>
                <w:rFonts w:ascii="Times New Roman" w:hAnsi="Times New Roman" w:cs="Times New Roman"/>
                <w:b/>
                <w:sz w:val="18"/>
                <w:szCs w:val="18"/>
                <w:lang w:val="be-BY" w:eastAsia="ar-SA"/>
              </w:rPr>
              <w:t xml:space="preserve">              </w:t>
            </w:r>
          </w:p>
        </w:tc>
        <w:tc>
          <w:tcPr>
            <w:tcW w:w="1991" w:type="dxa"/>
            <w:vMerge/>
            <w:tcBorders>
              <w:top w:val="nil"/>
              <w:left w:val="nil"/>
              <w:bottom w:val="double" w:sz="24" w:space="0" w:color="000000"/>
              <w:right w:val="nil"/>
            </w:tcBorders>
            <w:vAlign w:val="center"/>
            <w:hideMark/>
          </w:tcPr>
          <w:p w:rsidR="00F06837" w:rsidRPr="00E9540B" w:rsidRDefault="00F06837" w:rsidP="005548C4">
            <w:pPr>
              <w:spacing w:after="0" w:line="240" w:lineRule="auto"/>
              <w:rPr>
                <w:rFonts w:ascii="Times New Roman" w:hAnsi="Times New Roman" w:cs="Times New Roman"/>
                <w:b/>
                <w:sz w:val="18"/>
                <w:szCs w:val="18"/>
                <w:lang w:eastAsia="ar-SA"/>
              </w:rPr>
            </w:pPr>
          </w:p>
        </w:tc>
        <w:tc>
          <w:tcPr>
            <w:tcW w:w="3819" w:type="dxa"/>
            <w:vMerge/>
            <w:vAlign w:val="center"/>
            <w:hideMark/>
          </w:tcPr>
          <w:p w:rsidR="00F06837" w:rsidRPr="00E9540B" w:rsidRDefault="00F06837" w:rsidP="00F45E26">
            <w:pPr>
              <w:spacing w:after="0" w:line="240" w:lineRule="auto"/>
              <w:rPr>
                <w:rFonts w:ascii="Times New Roman" w:hAnsi="Times New Roman" w:cs="Times New Roman"/>
                <w:b/>
                <w:bCs/>
                <w:spacing w:val="-20"/>
                <w:sz w:val="18"/>
                <w:szCs w:val="18"/>
                <w:lang w:eastAsia="ar-SA"/>
              </w:rPr>
            </w:pPr>
          </w:p>
        </w:tc>
      </w:tr>
      <w:tr w:rsidR="00F06837" w:rsidTr="00F45E26">
        <w:trPr>
          <w:cantSplit/>
          <w:trHeight w:val="20"/>
        </w:trPr>
        <w:tc>
          <w:tcPr>
            <w:tcW w:w="4090" w:type="dxa"/>
            <w:vMerge/>
            <w:tcBorders>
              <w:top w:val="nil"/>
              <w:left w:val="nil"/>
              <w:bottom w:val="double" w:sz="24" w:space="0" w:color="000000"/>
              <w:right w:val="nil"/>
            </w:tcBorders>
            <w:vAlign w:val="center"/>
            <w:hideMark/>
          </w:tcPr>
          <w:p w:rsidR="00F06837" w:rsidRPr="00E9540B" w:rsidRDefault="00F06837" w:rsidP="005548C4">
            <w:pPr>
              <w:spacing w:after="0" w:line="240" w:lineRule="auto"/>
              <w:rPr>
                <w:rFonts w:ascii="Times New Roman" w:eastAsiaTheme="minorHAnsi" w:hAnsi="Times New Roman" w:cs="Times New Roman"/>
                <w:b/>
                <w:color w:val="00000A"/>
                <w:sz w:val="18"/>
                <w:szCs w:val="18"/>
                <w:lang w:val="be-BY" w:eastAsia="ar-SA"/>
              </w:rPr>
            </w:pPr>
          </w:p>
        </w:tc>
        <w:tc>
          <w:tcPr>
            <w:tcW w:w="1991" w:type="dxa"/>
            <w:vMerge/>
            <w:tcBorders>
              <w:top w:val="nil"/>
              <w:left w:val="nil"/>
              <w:bottom w:val="double" w:sz="24" w:space="0" w:color="000000"/>
              <w:right w:val="nil"/>
            </w:tcBorders>
            <w:vAlign w:val="center"/>
            <w:hideMark/>
          </w:tcPr>
          <w:p w:rsidR="00F06837" w:rsidRPr="00E9540B" w:rsidRDefault="00F06837" w:rsidP="005548C4">
            <w:pPr>
              <w:spacing w:after="0" w:line="240" w:lineRule="auto"/>
              <w:rPr>
                <w:rFonts w:ascii="Times New Roman" w:hAnsi="Times New Roman" w:cs="Times New Roman"/>
                <w:b/>
                <w:sz w:val="18"/>
                <w:szCs w:val="18"/>
                <w:lang w:eastAsia="ar-SA"/>
              </w:rPr>
            </w:pPr>
          </w:p>
        </w:tc>
        <w:tc>
          <w:tcPr>
            <w:tcW w:w="3819" w:type="dxa"/>
            <w:tcBorders>
              <w:top w:val="nil"/>
              <w:left w:val="nil"/>
              <w:bottom w:val="double" w:sz="24" w:space="0" w:color="000000"/>
              <w:right w:val="nil"/>
            </w:tcBorders>
            <w:hideMark/>
          </w:tcPr>
          <w:p w:rsidR="00F06837" w:rsidRPr="00E9540B" w:rsidRDefault="00F45E26" w:rsidP="00F45E26">
            <w:pPr>
              <w:spacing w:after="0"/>
              <w:rPr>
                <w:rFonts w:ascii="Times New Roman" w:hAnsi="Times New Roman" w:cs="Times New Roman"/>
                <w:b/>
                <w:sz w:val="18"/>
                <w:szCs w:val="18"/>
                <w:lang w:val="be-BY" w:eastAsia="ar-SA"/>
              </w:rPr>
            </w:pPr>
            <w:r>
              <w:rPr>
                <w:rFonts w:ascii="Times New Roman" w:hAnsi="Times New Roman" w:cs="Times New Roman"/>
                <w:b/>
                <w:sz w:val="18"/>
                <w:szCs w:val="18"/>
                <w:lang w:val="be-BY" w:eastAsia="ar-SA"/>
              </w:rPr>
              <w:t xml:space="preserve"> </w:t>
            </w:r>
            <w:r w:rsidR="00F06837" w:rsidRPr="00E9540B">
              <w:rPr>
                <w:rFonts w:ascii="Times New Roman" w:hAnsi="Times New Roman" w:cs="Times New Roman"/>
                <w:b/>
                <w:sz w:val="18"/>
                <w:szCs w:val="18"/>
                <w:lang w:val="be-BY" w:eastAsia="ar-SA"/>
              </w:rPr>
              <w:t xml:space="preserve"> </w:t>
            </w:r>
          </w:p>
        </w:tc>
      </w:tr>
    </w:tbl>
    <w:p w:rsidR="00F06837" w:rsidRDefault="00F06837" w:rsidP="00F45E26">
      <w:pPr>
        <w:spacing w:after="0"/>
        <w:rPr>
          <w:b/>
          <w:sz w:val="28"/>
          <w:szCs w:val="28"/>
        </w:rPr>
      </w:pPr>
      <w:r>
        <w:rPr>
          <w:b/>
          <w:sz w:val="28"/>
          <w:szCs w:val="28"/>
        </w:rPr>
        <w:t xml:space="preserve">                      </w:t>
      </w:r>
      <w:r w:rsidRPr="00F06837">
        <w:rPr>
          <w:b/>
          <w:sz w:val="28"/>
          <w:szCs w:val="28"/>
        </w:rPr>
        <w:t xml:space="preserve">КАРАР                                </w:t>
      </w:r>
      <w:r>
        <w:rPr>
          <w:b/>
          <w:sz w:val="28"/>
          <w:szCs w:val="28"/>
        </w:rPr>
        <w:t>№107</w:t>
      </w:r>
      <w:r w:rsidRPr="00F06837">
        <w:rPr>
          <w:b/>
          <w:sz w:val="28"/>
          <w:szCs w:val="28"/>
        </w:rPr>
        <w:t xml:space="preserve">                 </w:t>
      </w:r>
      <w:r>
        <w:rPr>
          <w:b/>
          <w:sz w:val="28"/>
          <w:szCs w:val="28"/>
        </w:rPr>
        <w:t xml:space="preserve">              </w:t>
      </w:r>
      <w:r w:rsidRPr="00F06837">
        <w:rPr>
          <w:b/>
          <w:sz w:val="28"/>
          <w:szCs w:val="28"/>
        </w:rPr>
        <w:t xml:space="preserve"> РЕШЕНИЕ</w:t>
      </w:r>
    </w:p>
    <w:p w:rsidR="00F45E26" w:rsidRPr="00F06837" w:rsidRDefault="00F45E26" w:rsidP="00F45E26">
      <w:pPr>
        <w:spacing w:after="0"/>
        <w:rPr>
          <w:b/>
          <w:sz w:val="28"/>
          <w:szCs w:val="28"/>
        </w:rPr>
      </w:pPr>
      <w:r>
        <w:rPr>
          <w:b/>
          <w:sz w:val="28"/>
          <w:szCs w:val="28"/>
        </w:rPr>
        <w:t xml:space="preserve">                     06 марта 2019й                                                     06 марта 2019г</w:t>
      </w:r>
    </w:p>
    <w:p w:rsidR="00F06837" w:rsidRPr="004A4347" w:rsidRDefault="00F06837" w:rsidP="00F06837">
      <w:pPr>
        <w:jc w:val="center"/>
        <w:rPr>
          <w:rFonts w:eastAsia="Calibri"/>
          <w:b/>
          <w:sz w:val="28"/>
          <w:szCs w:val="28"/>
          <w:lang w:eastAsia="en-US"/>
        </w:rPr>
      </w:pPr>
      <w:r w:rsidRPr="00BB5343">
        <w:rPr>
          <w:b/>
          <w:sz w:val="28"/>
          <w:szCs w:val="28"/>
        </w:rPr>
        <w:t>О внесении изменений</w:t>
      </w:r>
      <w:r>
        <w:rPr>
          <w:b/>
          <w:sz w:val="28"/>
          <w:szCs w:val="28"/>
        </w:rPr>
        <w:t xml:space="preserve"> и дополнений на решение Совета № 83 от 03.03.2018 года </w:t>
      </w:r>
      <w:r w:rsidRPr="00BB5343">
        <w:rPr>
          <w:b/>
          <w:sz w:val="28"/>
          <w:szCs w:val="28"/>
        </w:rPr>
        <w:t>«</w:t>
      </w:r>
      <w:r w:rsidRPr="005F5189">
        <w:rPr>
          <w:rFonts w:eastAsia="Calibri"/>
          <w:b/>
          <w:sz w:val="28"/>
          <w:szCs w:val="28"/>
          <w:lang w:eastAsia="en-US"/>
        </w:rPr>
        <w:t xml:space="preserve">Об </w:t>
      </w:r>
      <w:bookmarkStart w:id="0" w:name="_Hlk4765523"/>
      <w:r w:rsidRPr="005F5189">
        <w:rPr>
          <w:rFonts w:eastAsia="Calibri"/>
          <w:b/>
          <w:sz w:val="28"/>
          <w:szCs w:val="28"/>
          <w:lang w:eastAsia="en-US"/>
        </w:rPr>
        <w:t xml:space="preserve">утверждении Правил благоустройства территории сельского поселения </w:t>
      </w:r>
      <w:r>
        <w:rPr>
          <w:rFonts w:eastAsia="Calibri"/>
          <w:b/>
          <w:sz w:val="28"/>
          <w:szCs w:val="28"/>
          <w:lang w:eastAsia="en-US"/>
        </w:rPr>
        <w:t>Ижберди</w:t>
      </w:r>
      <w:r w:rsidRPr="005F5189">
        <w:rPr>
          <w:rFonts w:eastAsia="Calibri"/>
          <w:b/>
          <w:sz w:val="28"/>
          <w:szCs w:val="28"/>
          <w:lang w:eastAsia="en-US"/>
        </w:rPr>
        <w:t xml:space="preserve">нский сельсовет муниципального района </w:t>
      </w:r>
      <w:proofErr w:type="spellStart"/>
      <w:r w:rsidRPr="005F5189">
        <w:rPr>
          <w:rFonts w:eastAsia="Calibri"/>
          <w:b/>
          <w:sz w:val="28"/>
          <w:szCs w:val="28"/>
          <w:lang w:eastAsia="en-US"/>
        </w:rPr>
        <w:t>Кугарчинский</w:t>
      </w:r>
      <w:proofErr w:type="spellEnd"/>
      <w:r w:rsidRPr="005F5189">
        <w:rPr>
          <w:rFonts w:eastAsia="Calibri"/>
          <w:b/>
          <w:sz w:val="28"/>
          <w:szCs w:val="28"/>
          <w:lang w:eastAsia="en-US"/>
        </w:rPr>
        <w:t xml:space="preserve"> район Республики Башкортостан</w:t>
      </w:r>
      <w:bookmarkEnd w:id="0"/>
      <w:r w:rsidRPr="00BB5343">
        <w:rPr>
          <w:b/>
          <w:sz w:val="28"/>
          <w:szCs w:val="28"/>
        </w:rPr>
        <w:t xml:space="preserve">» </w:t>
      </w:r>
    </w:p>
    <w:p w:rsidR="00F45E26" w:rsidRDefault="00F45E26" w:rsidP="00F45E26">
      <w:pPr>
        <w:spacing w:after="0"/>
        <w:rPr>
          <w:sz w:val="28"/>
          <w:szCs w:val="28"/>
        </w:rPr>
      </w:pPr>
      <w:bookmarkStart w:id="1" w:name="_Hlk530490057"/>
      <w:r>
        <w:rPr>
          <w:b/>
          <w:sz w:val="28"/>
          <w:szCs w:val="28"/>
        </w:rPr>
        <w:t xml:space="preserve">        </w:t>
      </w:r>
      <w:proofErr w:type="gramStart"/>
      <w:r w:rsidR="00F06837">
        <w:rPr>
          <w:sz w:val="28"/>
          <w:szCs w:val="28"/>
        </w:rPr>
        <w:t xml:space="preserve">Рассмотрев протест прокуратуры </w:t>
      </w:r>
      <w:proofErr w:type="spellStart"/>
      <w:r w:rsidR="00F06837">
        <w:rPr>
          <w:sz w:val="28"/>
          <w:szCs w:val="28"/>
        </w:rPr>
        <w:t>Кугарчинского</w:t>
      </w:r>
      <w:proofErr w:type="spellEnd"/>
      <w:r w:rsidR="00F06837">
        <w:rPr>
          <w:sz w:val="28"/>
          <w:szCs w:val="28"/>
        </w:rPr>
        <w:t xml:space="preserve"> района 39д-2019 от 28.02.2019 года, </w:t>
      </w:r>
      <w:r w:rsidR="00F06837" w:rsidRPr="005F5189">
        <w:rPr>
          <w:sz w:val="28"/>
          <w:szCs w:val="28"/>
        </w:rPr>
        <w:t xml:space="preserve">в соответствие с действующим законодательством, руководствуясь пунктом 4 статьи 1 Федерального закона от 31.12.2017 № 503-ФЗ </w:t>
      </w:r>
      <w:r w:rsidR="00F06837">
        <w:rPr>
          <w:sz w:val="28"/>
          <w:szCs w:val="28"/>
        </w:rPr>
        <w:t>«</w:t>
      </w:r>
      <w:r w:rsidR="00F06837" w:rsidRPr="005F5189">
        <w:rPr>
          <w:sz w:val="28"/>
          <w:szCs w:val="28"/>
        </w:rPr>
        <w:t>О внесении изменений в Федеральный закон "Об отходах производства и потребления</w:t>
      </w:r>
      <w:r w:rsidR="00F06837">
        <w:rPr>
          <w:sz w:val="28"/>
          <w:szCs w:val="28"/>
        </w:rPr>
        <w:t>»</w:t>
      </w:r>
      <w:r w:rsidR="00F06837" w:rsidRPr="005F5189">
        <w:rPr>
          <w:sz w:val="28"/>
          <w:szCs w:val="28"/>
        </w:rPr>
        <w:t xml:space="preserve"> и отдельные законодательные акты Российской Федерации", п. 19 ч. 1 ст. 14 Федерального закона от 06 октября 2003 г. № 131-ФЗ "Об общих принципах организации местного</w:t>
      </w:r>
      <w:proofErr w:type="gramEnd"/>
      <w:r w:rsidR="00F06837" w:rsidRPr="005F5189">
        <w:rPr>
          <w:sz w:val="28"/>
          <w:szCs w:val="28"/>
        </w:rPr>
        <w:t xml:space="preserve"> самоуправления в РФ", Постановлени</w:t>
      </w:r>
      <w:r w:rsidR="00F06837">
        <w:rPr>
          <w:sz w:val="28"/>
          <w:szCs w:val="28"/>
        </w:rPr>
        <w:t>ем</w:t>
      </w:r>
      <w:r w:rsidR="00F06837" w:rsidRPr="005F5189">
        <w:rPr>
          <w:sz w:val="28"/>
          <w:szCs w:val="28"/>
        </w:rPr>
        <w:t xml:space="preserve"> Правительства РФ от 31.08.2018 № 1039 </w:t>
      </w:r>
      <w:r w:rsidR="00F06837">
        <w:rPr>
          <w:sz w:val="28"/>
          <w:szCs w:val="28"/>
        </w:rPr>
        <w:t>«</w:t>
      </w:r>
      <w:r w:rsidR="00F06837" w:rsidRPr="005F5189">
        <w:rPr>
          <w:sz w:val="28"/>
          <w:szCs w:val="28"/>
        </w:rPr>
        <w:t>Об утверждении Правил обустройства мест (площадок) накопления твердых коммунальных отходов и ведения их реестра</w:t>
      </w:r>
      <w:r w:rsidR="00F06837">
        <w:rPr>
          <w:sz w:val="28"/>
          <w:szCs w:val="28"/>
        </w:rPr>
        <w:t>»,</w:t>
      </w:r>
      <w:r w:rsidR="00F06837" w:rsidRPr="005F5189">
        <w:rPr>
          <w:sz w:val="28"/>
          <w:szCs w:val="28"/>
        </w:rPr>
        <w:t xml:space="preserve"> Постановлени</w:t>
      </w:r>
      <w:r w:rsidR="00F06837">
        <w:rPr>
          <w:sz w:val="28"/>
          <w:szCs w:val="28"/>
        </w:rPr>
        <w:t>ем</w:t>
      </w:r>
      <w:r w:rsidR="00F06837" w:rsidRPr="005F5189">
        <w:rPr>
          <w:sz w:val="28"/>
          <w:szCs w:val="28"/>
        </w:rPr>
        <w:t xml:space="preserve"> Правительства РФ от 1</w:t>
      </w:r>
      <w:r w:rsidR="00F06837">
        <w:rPr>
          <w:sz w:val="28"/>
          <w:szCs w:val="28"/>
        </w:rPr>
        <w:t>5</w:t>
      </w:r>
      <w:r w:rsidR="00F06837" w:rsidRPr="005F5189">
        <w:rPr>
          <w:sz w:val="28"/>
          <w:szCs w:val="28"/>
        </w:rPr>
        <w:t>.</w:t>
      </w:r>
      <w:r w:rsidR="00F06837">
        <w:rPr>
          <w:sz w:val="28"/>
          <w:szCs w:val="28"/>
        </w:rPr>
        <w:t>12</w:t>
      </w:r>
      <w:r w:rsidR="00F06837" w:rsidRPr="005F5189">
        <w:rPr>
          <w:sz w:val="28"/>
          <w:szCs w:val="28"/>
        </w:rPr>
        <w:t>.2018 № 1</w:t>
      </w:r>
      <w:r w:rsidR="00F06837">
        <w:rPr>
          <w:sz w:val="28"/>
          <w:szCs w:val="28"/>
        </w:rPr>
        <w:t xml:space="preserve">572 «О внесении изменений в некоторые акты Правительства Российской Федерации» </w:t>
      </w:r>
      <w:r w:rsidR="00F06837" w:rsidRPr="00BB5343">
        <w:rPr>
          <w:sz w:val="28"/>
          <w:szCs w:val="28"/>
        </w:rPr>
        <w:t xml:space="preserve">Совет сельского поселения </w:t>
      </w:r>
      <w:r w:rsidR="00F06837">
        <w:rPr>
          <w:sz w:val="28"/>
          <w:szCs w:val="28"/>
        </w:rPr>
        <w:t>Ижберди</w:t>
      </w:r>
      <w:r w:rsidR="00F06837" w:rsidRPr="00BB5343">
        <w:rPr>
          <w:sz w:val="28"/>
          <w:szCs w:val="28"/>
        </w:rPr>
        <w:t xml:space="preserve">нский сельсовет муниципального района </w:t>
      </w:r>
      <w:proofErr w:type="spellStart"/>
      <w:r w:rsidR="00F06837" w:rsidRPr="00BB5343">
        <w:rPr>
          <w:sz w:val="28"/>
          <w:szCs w:val="28"/>
        </w:rPr>
        <w:t>Кугарчинский</w:t>
      </w:r>
      <w:proofErr w:type="spellEnd"/>
      <w:r w:rsidR="00F06837" w:rsidRPr="00BB5343">
        <w:rPr>
          <w:sz w:val="28"/>
          <w:szCs w:val="28"/>
        </w:rPr>
        <w:t xml:space="preserve"> район Республики Башкортостан </w:t>
      </w:r>
      <w:r>
        <w:rPr>
          <w:sz w:val="28"/>
          <w:szCs w:val="28"/>
        </w:rPr>
        <w:t xml:space="preserve">                                                                                                                       </w:t>
      </w:r>
      <w:proofErr w:type="gramStart"/>
      <w:r>
        <w:rPr>
          <w:sz w:val="28"/>
          <w:szCs w:val="28"/>
        </w:rPr>
        <w:t>Р</w:t>
      </w:r>
      <w:proofErr w:type="gramEnd"/>
      <w:r>
        <w:rPr>
          <w:sz w:val="28"/>
          <w:szCs w:val="28"/>
        </w:rPr>
        <w:t xml:space="preserve"> Е Ш И Л:</w:t>
      </w:r>
    </w:p>
    <w:p w:rsidR="00F06837" w:rsidRPr="00BB5343" w:rsidRDefault="00F06837" w:rsidP="00F45E26">
      <w:pPr>
        <w:spacing w:after="0"/>
        <w:rPr>
          <w:sz w:val="28"/>
          <w:szCs w:val="28"/>
        </w:rPr>
      </w:pPr>
      <w:r>
        <w:rPr>
          <w:sz w:val="28"/>
          <w:szCs w:val="28"/>
        </w:rPr>
        <w:t>1.</w:t>
      </w:r>
      <w:r w:rsidRPr="00BB5343">
        <w:rPr>
          <w:sz w:val="28"/>
          <w:szCs w:val="28"/>
        </w:rPr>
        <w:t xml:space="preserve">Внести следующие изменения </w:t>
      </w:r>
      <w:r>
        <w:rPr>
          <w:sz w:val="28"/>
          <w:szCs w:val="28"/>
        </w:rPr>
        <w:t xml:space="preserve">и дополнения на решение Совета № </w:t>
      </w:r>
      <w:r w:rsidR="00F45E26">
        <w:rPr>
          <w:sz w:val="28"/>
          <w:szCs w:val="28"/>
        </w:rPr>
        <w:t>83</w:t>
      </w:r>
      <w:r>
        <w:rPr>
          <w:sz w:val="28"/>
          <w:szCs w:val="28"/>
        </w:rPr>
        <w:t xml:space="preserve"> от 0</w:t>
      </w:r>
      <w:r w:rsidR="00F45E26">
        <w:rPr>
          <w:sz w:val="28"/>
          <w:szCs w:val="28"/>
        </w:rPr>
        <w:t>3</w:t>
      </w:r>
      <w:r>
        <w:rPr>
          <w:sz w:val="28"/>
          <w:szCs w:val="28"/>
        </w:rPr>
        <w:t>.03.2018г.</w:t>
      </w:r>
      <w:r w:rsidRPr="00BB5343">
        <w:rPr>
          <w:sz w:val="28"/>
          <w:szCs w:val="28"/>
        </w:rPr>
        <w:t xml:space="preserve"> </w:t>
      </w:r>
      <w:r w:rsidRPr="00796B43">
        <w:rPr>
          <w:sz w:val="28"/>
          <w:szCs w:val="28"/>
        </w:rPr>
        <w:t>«Об</w:t>
      </w:r>
      <w:r>
        <w:t xml:space="preserve"> </w:t>
      </w:r>
      <w:r w:rsidRPr="00F228ED">
        <w:rPr>
          <w:sz w:val="28"/>
          <w:szCs w:val="28"/>
        </w:rPr>
        <w:t xml:space="preserve">утверждении Правил благоустройства территории сельского поселения </w:t>
      </w:r>
      <w:r w:rsidR="00F45E26">
        <w:rPr>
          <w:sz w:val="28"/>
          <w:szCs w:val="28"/>
        </w:rPr>
        <w:t>Ижберди</w:t>
      </w:r>
      <w:r w:rsidRPr="00F228ED">
        <w:rPr>
          <w:sz w:val="28"/>
          <w:szCs w:val="28"/>
        </w:rPr>
        <w:t xml:space="preserve">нский сельсовет муниципального района </w:t>
      </w:r>
      <w:proofErr w:type="spellStart"/>
      <w:r w:rsidRPr="00F228ED">
        <w:rPr>
          <w:sz w:val="28"/>
          <w:szCs w:val="28"/>
        </w:rPr>
        <w:t>Кугарчинский</w:t>
      </w:r>
      <w:proofErr w:type="spellEnd"/>
      <w:r w:rsidRPr="00F228ED">
        <w:rPr>
          <w:sz w:val="28"/>
          <w:szCs w:val="28"/>
        </w:rPr>
        <w:t xml:space="preserve"> район Республики Башкортостан</w:t>
      </w:r>
      <w:r w:rsidRPr="00796B43">
        <w:rPr>
          <w:sz w:val="28"/>
          <w:szCs w:val="28"/>
        </w:rPr>
        <w:t>»</w:t>
      </w:r>
      <w:r>
        <w:rPr>
          <w:sz w:val="28"/>
          <w:szCs w:val="28"/>
        </w:rPr>
        <w:t>, главу 4</w:t>
      </w:r>
      <w:r w:rsidRPr="00483245">
        <w:t xml:space="preserve"> </w:t>
      </w:r>
      <w:r w:rsidRPr="00483245">
        <w:rPr>
          <w:sz w:val="28"/>
          <w:szCs w:val="28"/>
        </w:rPr>
        <w:t>изложить в следующей редакции:</w:t>
      </w:r>
      <w:r>
        <w:rPr>
          <w:sz w:val="28"/>
          <w:szCs w:val="28"/>
        </w:rPr>
        <w:t xml:space="preserve"> </w:t>
      </w:r>
    </w:p>
    <w:p w:rsidR="00F06837" w:rsidRDefault="00F06837" w:rsidP="00F45E26">
      <w:pPr>
        <w:pStyle w:val="consplusnormal"/>
        <w:spacing w:before="0" w:beforeAutospacing="0" w:after="0" w:afterAutospacing="0"/>
        <w:jc w:val="both"/>
        <w:rPr>
          <w:rFonts w:ascii="Arial" w:hAnsi="Arial" w:cs="Arial"/>
          <w:color w:val="1E1E1E"/>
          <w:sz w:val="21"/>
          <w:szCs w:val="21"/>
        </w:rPr>
      </w:pPr>
      <w:r>
        <w:rPr>
          <w:color w:val="1E1E1E"/>
          <w:sz w:val="28"/>
          <w:szCs w:val="28"/>
        </w:rPr>
        <w:t>1.1. Глава 4 Правил благоустройства изложить в новой редакции:</w:t>
      </w:r>
    </w:p>
    <w:p w:rsidR="00F06837" w:rsidRDefault="00F06837" w:rsidP="00F45E26">
      <w:pPr>
        <w:pStyle w:val="consplusnormal"/>
        <w:spacing w:before="0" w:beforeAutospacing="0" w:after="0" w:afterAutospacing="0"/>
        <w:ind w:firstLine="150"/>
        <w:jc w:val="both"/>
        <w:rPr>
          <w:rFonts w:ascii="Arial" w:hAnsi="Arial" w:cs="Arial"/>
          <w:color w:val="1E1E1E"/>
          <w:sz w:val="21"/>
          <w:szCs w:val="21"/>
        </w:rPr>
      </w:pPr>
      <w:r>
        <w:rPr>
          <w:rFonts w:ascii="Arial" w:hAnsi="Arial" w:cs="Arial"/>
          <w:color w:val="1E1E1E"/>
          <w:sz w:val="21"/>
          <w:szCs w:val="21"/>
        </w:rPr>
        <w:t> </w:t>
      </w:r>
      <w:r w:rsidR="00F45E26">
        <w:rPr>
          <w:rFonts w:ascii="Arial" w:hAnsi="Arial" w:cs="Arial"/>
          <w:color w:val="1E1E1E"/>
          <w:sz w:val="21"/>
          <w:szCs w:val="21"/>
        </w:rPr>
        <w:t xml:space="preserve">         </w:t>
      </w:r>
      <w:r>
        <w:rPr>
          <w:color w:val="1E1E1E"/>
          <w:sz w:val="28"/>
          <w:szCs w:val="28"/>
        </w:rPr>
        <w:t> </w:t>
      </w:r>
      <w:r>
        <w:rPr>
          <w:b/>
          <w:bCs/>
          <w:color w:val="1E1E1E"/>
          <w:sz w:val="28"/>
          <w:szCs w:val="28"/>
        </w:rPr>
        <w:t>О местах накопления твердых коммунальных отходов</w:t>
      </w:r>
    </w:p>
    <w:p w:rsidR="00F06837" w:rsidRPr="00F45E26" w:rsidRDefault="00F06837" w:rsidP="00F45E26">
      <w:pPr>
        <w:pStyle w:val="consplusnormal"/>
        <w:spacing w:before="0" w:beforeAutospacing="0" w:after="0" w:afterAutospacing="0"/>
        <w:jc w:val="both"/>
        <w:rPr>
          <w:rFonts w:ascii="Arial" w:hAnsi="Arial" w:cs="Arial"/>
          <w:color w:val="1E1E1E"/>
          <w:sz w:val="21"/>
          <w:szCs w:val="21"/>
        </w:rPr>
      </w:pPr>
      <w:r>
        <w:rPr>
          <w:color w:val="1E1E1E"/>
          <w:sz w:val="28"/>
          <w:szCs w:val="28"/>
        </w:rPr>
        <w:t xml:space="preserve">1. 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w:t>
      </w:r>
    </w:p>
    <w:p w:rsidR="00F06837" w:rsidRDefault="00F45E26" w:rsidP="00F45E26">
      <w:pPr>
        <w:pStyle w:val="consplusnormal"/>
        <w:spacing w:before="0" w:beforeAutospacing="0" w:after="0" w:afterAutospacing="0"/>
        <w:jc w:val="both"/>
        <w:rPr>
          <w:rFonts w:ascii="Arial" w:hAnsi="Arial" w:cs="Arial"/>
          <w:color w:val="1E1E1E"/>
          <w:sz w:val="21"/>
          <w:szCs w:val="21"/>
        </w:rPr>
      </w:pPr>
      <w:r>
        <w:rPr>
          <w:color w:val="1E1E1E"/>
          <w:sz w:val="28"/>
          <w:szCs w:val="28"/>
        </w:rPr>
        <w:lastRenderedPageBreak/>
        <w:t xml:space="preserve">     </w:t>
      </w:r>
      <w:proofErr w:type="gramStart"/>
      <w:r w:rsidR="00F06837">
        <w:rPr>
          <w:color w:val="1E1E1E"/>
          <w:sz w:val="28"/>
          <w:szCs w:val="28"/>
        </w:rPr>
        <w:t>Постановлениях Правительства РФ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w:t>
      </w:r>
      <w:proofErr w:type="gramEnd"/>
      <w:r w:rsidR="00F06837">
        <w:rPr>
          <w:color w:val="1E1E1E"/>
          <w:sz w:val="28"/>
          <w:szCs w:val="28"/>
        </w:rPr>
        <w:t xml:space="preserve"> </w:t>
      </w:r>
      <w:proofErr w:type="gramStart"/>
      <w:r w:rsidR="00F06837">
        <w:rPr>
          <w:color w:val="1E1E1E"/>
          <w:sz w:val="28"/>
          <w:szCs w:val="28"/>
        </w:rPr>
        <w:t>требованиях</w:t>
      </w:r>
      <w:proofErr w:type="gramEnd"/>
      <w:r w:rsidR="00F06837">
        <w:rPr>
          <w:color w:val="1E1E1E"/>
          <w:sz w:val="28"/>
          <w:szCs w:val="28"/>
        </w:rPr>
        <w:t xml:space="preserve"> к составу и содержанию таких схем».</w:t>
      </w:r>
    </w:p>
    <w:p w:rsidR="00F06837" w:rsidRDefault="00F06837" w:rsidP="00F06837">
      <w:pPr>
        <w:pStyle w:val="consplusnormal"/>
        <w:spacing w:before="0" w:beforeAutospacing="0" w:after="0" w:afterAutospacing="0"/>
        <w:ind w:firstLine="150"/>
        <w:jc w:val="both"/>
        <w:rPr>
          <w:rFonts w:ascii="Arial" w:hAnsi="Arial" w:cs="Arial"/>
          <w:color w:val="1E1E1E"/>
          <w:sz w:val="21"/>
          <w:szCs w:val="21"/>
        </w:rPr>
      </w:pPr>
      <w:r>
        <w:rPr>
          <w:color w:val="1E1E1E"/>
          <w:sz w:val="28"/>
          <w:szCs w:val="28"/>
        </w:rPr>
        <w:t>2. Требования к местам накопления твердых коммунальных отходов:</w:t>
      </w:r>
    </w:p>
    <w:p w:rsidR="00F06837" w:rsidRDefault="00F06837" w:rsidP="00F06837">
      <w:pPr>
        <w:pStyle w:val="consplusnormal"/>
        <w:spacing w:before="0" w:beforeAutospacing="0" w:after="0" w:afterAutospacing="0"/>
        <w:ind w:firstLine="150"/>
        <w:jc w:val="both"/>
        <w:rPr>
          <w:rFonts w:ascii="Arial" w:hAnsi="Arial" w:cs="Arial"/>
          <w:color w:val="1E1E1E"/>
          <w:sz w:val="21"/>
          <w:szCs w:val="21"/>
        </w:rPr>
      </w:pPr>
      <w:r>
        <w:rPr>
          <w:color w:val="1E1E1E"/>
          <w:sz w:val="28"/>
          <w:szCs w:val="28"/>
        </w:rPr>
        <w:t>2.1. на территории сельского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F06837" w:rsidRDefault="00F06837" w:rsidP="00F06837">
      <w:pPr>
        <w:pStyle w:val="consplusnormal"/>
        <w:spacing w:before="0" w:beforeAutospacing="0" w:after="0" w:afterAutospacing="0"/>
        <w:ind w:firstLine="150"/>
        <w:jc w:val="both"/>
        <w:rPr>
          <w:rFonts w:ascii="Arial" w:hAnsi="Arial" w:cs="Arial"/>
          <w:color w:val="1E1E1E"/>
          <w:sz w:val="21"/>
          <w:szCs w:val="21"/>
        </w:rPr>
      </w:pPr>
      <w:proofErr w:type="gramStart"/>
      <w:r>
        <w:rPr>
          <w:color w:val="1E1E1E"/>
          <w:sz w:val="28"/>
          <w:szCs w:val="28"/>
        </w:rPr>
        <w:t>1) </w:t>
      </w:r>
      <w:r>
        <w:rPr>
          <w:b/>
          <w:bCs/>
          <w:color w:val="1E1E1E"/>
          <w:sz w:val="28"/>
          <w:szCs w:val="28"/>
        </w:rPr>
        <w:t>площадка накопления твердых коммунальных отходов </w:t>
      </w:r>
      <w:r>
        <w:rPr>
          <w:color w:val="1E1E1E"/>
          <w:sz w:val="28"/>
          <w:szCs w:val="28"/>
        </w:rPr>
        <w:t>- 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w:t>
      </w:r>
      <w:proofErr w:type="gramEnd"/>
      <w:r>
        <w:rPr>
          <w:color w:val="1E1E1E"/>
          <w:sz w:val="28"/>
          <w:szCs w:val="28"/>
        </w:rPr>
        <w:t xml:space="preserve"> </w:t>
      </w:r>
      <w:proofErr w:type="gramStart"/>
      <w:r>
        <w:rPr>
          <w:color w:val="1E1E1E"/>
          <w:sz w:val="28"/>
          <w:szCs w:val="28"/>
        </w:rPr>
        <w:t>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w:t>
      </w:r>
      <w:proofErr w:type="gramEnd"/>
    </w:p>
    <w:p w:rsidR="00F06837" w:rsidRDefault="00F06837" w:rsidP="00F06837">
      <w:pPr>
        <w:pStyle w:val="consplusnormal"/>
        <w:spacing w:before="0" w:beforeAutospacing="0" w:after="0" w:afterAutospacing="0"/>
        <w:ind w:firstLine="150"/>
        <w:jc w:val="both"/>
        <w:rPr>
          <w:rFonts w:ascii="Arial" w:hAnsi="Arial" w:cs="Arial"/>
          <w:color w:val="1E1E1E"/>
          <w:sz w:val="21"/>
          <w:szCs w:val="21"/>
        </w:rPr>
      </w:pPr>
      <w:r>
        <w:rPr>
          <w:color w:val="1E1E1E"/>
          <w:sz w:val="28"/>
          <w:szCs w:val="28"/>
        </w:rPr>
        <w:t>2) </w:t>
      </w:r>
      <w:r>
        <w:rPr>
          <w:b/>
          <w:bCs/>
          <w:color w:val="1E1E1E"/>
          <w:sz w:val="28"/>
          <w:szCs w:val="28"/>
        </w:rPr>
        <w:t>контейнерная площадка</w:t>
      </w:r>
      <w:r>
        <w:rPr>
          <w:color w:val="1E1E1E"/>
          <w:sz w:val="28"/>
          <w:szCs w:val="28"/>
        </w:rPr>
        <w:t>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F06837" w:rsidRDefault="00F06837" w:rsidP="00F06837">
      <w:pPr>
        <w:pStyle w:val="consplusnormal"/>
        <w:spacing w:before="0" w:beforeAutospacing="0" w:after="0" w:afterAutospacing="0"/>
        <w:ind w:firstLine="150"/>
        <w:jc w:val="both"/>
        <w:rPr>
          <w:rFonts w:ascii="Arial" w:hAnsi="Arial" w:cs="Arial"/>
          <w:color w:val="1E1E1E"/>
          <w:sz w:val="21"/>
          <w:szCs w:val="21"/>
        </w:rPr>
      </w:pPr>
      <w:r>
        <w:rPr>
          <w:color w:val="1E1E1E"/>
          <w:sz w:val="28"/>
          <w:szCs w:val="28"/>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F06837" w:rsidRDefault="00F06837" w:rsidP="00F06837">
      <w:pPr>
        <w:pStyle w:val="consplusnormal"/>
        <w:spacing w:before="0" w:beforeAutospacing="0" w:after="0" w:afterAutospacing="0"/>
        <w:ind w:firstLine="150"/>
        <w:jc w:val="both"/>
        <w:rPr>
          <w:rFonts w:ascii="Arial" w:hAnsi="Arial" w:cs="Arial"/>
          <w:color w:val="1E1E1E"/>
          <w:sz w:val="21"/>
          <w:szCs w:val="21"/>
        </w:rPr>
      </w:pPr>
      <w:r>
        <w:rPr>
          <w:color w:val="1E1E1E"/>
          <w:sz w:val="28"/>
          <w:szCs w:val="28"/>
        </w:rPr>
        <w:t>2.2. Контейнерная площадка должна быть обустроена в соответствии с требованиями «</w:t>
      </w:r>
      <w:proofErr w:type="spellStart"/>
      <w:r>
        <w:rPr>
          <w:color w:val="1E1E1E"/>
          <w:sz w:val="28"/>
          <w:szCs w:val="28"/>
        </w:rPr>
        <w:t>СанПиН</w:t>
      </w:r>
      <w:proofErr w:type="spellEnd"/>
      <w:r>
        <w:rPr>
          <w:color w:val="1E1E1E"/>
          <w:sz w:val="28"/>
          <w:szCs w:val="28"/>
        </w:rPr>
        <w:t xml:space="preserve"> 42-128-4690-88. Санитарные правила содержания территорий населенных мест», </w:t>
      </w:r>
      <w:proofErr w:type="spellStart"/>
      <w:r>
        <w:rPr>
          <w:color w:val="1E1E1E"/>
          <w:sz w:val="28"/>
          <w:szCs w:val="28"/>
        </w:rPr>
        <w:t>СанПиН</w:t>
      </w:r>
      <w:proofErr w:type="spellEnd"/>
      <w:r>
        <w:rPr>
          <w:color w:val="1E1E1E"/>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F06837" w:rsidRDefault="00F06837" w:rsidP="00F06837">
      <w:pPr>
        <w:pStyle w:val="consplusnormal"/>
        <w:spacing w:before="0" w:beforeAutospacing="0" w:after="0" w:afterAutospacing="0"/>
        <w:ind w:firstLine="150"/>
        <w:jc w:val="both"/>
        <w:rPr>
          <w:rFonts w:ascii="Arial" w:hAnsi="Arial" w:cs="Arial"/>
          <w:color w:val="1E1E1E"/>
          <w:sz w:val="21"/>
          <w:szCs w:val="21"/>
        </w:rPr>
      </w:pPr>
      <w:r>
        <w:rPr>
          <w:color w:val="1E1E1E"/>
          <w:sz w:val="28"/>
          <w:szCs w:val="28"/>
        </w:rPr>
        <w:t>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F06837" w:rsidRDefault="00F06837" w:rsidP="00F45E26">
      <w:pPr>
        <w:pStyle w:val="consplusnormal"/>
        <w:spacing w:before="0" w:beforeAutospacing="0" w:after="0" w:afterAutospacing="0"/>
        <w:ind w:firstLine="150"/>
        <w:rPr>
          <w:color w:val="1E1E1E"/>
          <w:sz w:val="28"/>
          <w:szCs w:val="28"/>
        </w:rPr>
      </w:pPr>
      <w:r>
        <w:rPr>
          <w:color w:val="1E1E1E"/>
          <w:sz w:val="28"/>
          <w:szCs w:val="28"/>
        </w:rPr>
        <w:t xml:space="preserve">2.4. При отсутствии на территории муниципального образования объектов обработки, обезвреживания, захоронения твердых коммунальных отходов и </w:t>
      </w:r>
    </w:p>
    <w:p w:rsidR="00F06837" w:rsidRDefault="00F06837" w:rsidP="00F45E26">
      <w:pPr>
        <w:pStyle w:val="consplusnormal"/>
        <w:spacing w:before="0" w:beforeAutospacing="0" w:after="0" w:afterAutospacing="0"/>
        <w:rPr>
          <w:rFonts w:ascii="Arial" w:hAnsi="Arial" w:cs="Arial"/>
          <w:color w:val="1E1E1E"/>
          <w:sz w:val="21"/>
          <w:szCs w:val="21"/>
        </w:rPr>
      </w:pPr>
      <w:r>
        <w:rPr>
          <w:color w:val="1E1E1E"/>
          <w:sz w:val="28"/>
          <w:szCs w:val="28"/>
        </w:rPr>
        <w:t xml:space="preserve">(или) контейнерных площадок (далее - объекты), предусмотренных территориальной схемой обращения с отходами, в том числе с твердыми </w:t>
      </w:r>
      <w:r>
        <w:rPr>
          <w:color w:val="1E1E1E"/>
          <w:sz w:val="28"/>
          <w:szCs w:val="28"/>
        </w:rPr>
        <w:lastRenderedPageBreak/>
        <w:t>коммунальными отходами, уполномоченный орган местного самоуправления сельского поселения вправе принять решение о необходимости создания места накопления - </w:t>
      </w:r>
      <w:r>
        <w:rPr>
          <w:b/>
          <w:bCs/>
          <w:color w:val="1E1E1E"/>
          <w:sz w:val="28"/>
          <w:szCs w:val="28"/>
        </w:rPr>
        <w:t>площадки накопления твердых коммунальных отходов (далее </w:t>
      </w:r>
      <w:r>
        <w:rPr>
          <w:color w:val="1E1E1E"/>
          <w:sz w:val="28"/>
          <w:szCs w:val="28"/>
        </w:rPr>
        <w:t>– решение о необходимости создания места накопления</w:t>
      </w:r>
      <w:r>
        <w:rPr>
          <w:b/>
          <w:bCs/>
          <w:color w:val="1E1E1E"/>
          <w:sz w:val="28"/>
          <w:szCs w:val="28"/>
        </w:rPr>
        <w:t>).</w:t>
      </w:r>
    </w:p>
    <w:p w:rsidR="00F06837" w:rsidRDefault="00F06837" w:rsidP="00F45E26">
      <w:pPr>
        <w:pStyle w:val="consplusnormal"/>
        <w:spacing w:before="0" w:beforeAutospacing="0" w:after="0" w:afterAutospacing="0"/>
        <w:ind w:firstLine="150"/>
        <w:rPr>
          <w:rFonts w:ascii="Arial" w:hAnsi="Arial" w:cs="Arial"/>
          <w:color w:val="1E1E1E"/>
          <w:sz w:val="21"/>
          <w:szCs w:val="21"/>
        </w:rPr>
      </w:pPr>
      <w:r>
        <w:rPr>
          <w:color w:val="1E1E1E"/>
          <w:sz w:val="28"/>
          <w:szCs w:val="28"/>
        </w:rPr>
        <w:t>2.5.</w:t>
      </w:r>
      <w:r>
        <w:rPr>
          <w:b/>
          <w:bCs/>
          <w:color w:val="1E1E1E"/>
          <w:sz w:val="28"/>
          <w:szCs w:val="28"/>
        </w:rPr>
        <w:t> </w:t>
      </w:r>
      <w:r>
        <w:rPr>
          <w:color w:val="1E1E1E"/>
          <w:sz w:val="28"/>
          <w:szCs w:val="28"/>
        </w:rPr>
        <w:t>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сельского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F06837" w:rsidRDefault="00F06837" w:rsidP="00F45E26">
      <w:pPr>
        <w:pStyle w:val="consplusnormal"/>
        <w:spacing w:before="0" w:beforeAutospacing="0" w:after="0" w:afterAutospacing="0"/>
        <w:ind w:firstLine="150"/>
        <w:rPr>
          <w:rFonts w:ascii="Arial" w:hAnsi="Arial" w:cs="Arial"/>
          <w:color w:val="1E1E1E"/>
          <w:sz w:val="21"/>
          <w:szCs w:val="21"/>
        </w:rPr>
      </w:pPr>
      <w:r>
        <w:rPr>
          <w:color w:val="1E1E1E"/>
          <w:sz w:val="28"/>
          <w:szCs w:val="28"/>
        </w:rPr>
        <w:t xml:space="preserve">2.6. Копия решения о необходимости создания места накопления направляется органом местного самоуправления, принявшим указанное решение, не позднее двух рабочих дней со дня его принятия, уполномоченному лицу - органу местного самоуправления муниципального </w:t>
      </w:r>
      <w:proofErr w:type="gramStart"/>
      <w:r>
        <w:rPr>
          <w:color w:val="1E1E1E"/>
          <w:sz w:val="28"/>
          <w:szCs w:val="28"/>
        </w:rPr>
        <w:t>района</w:t>
      </w:r>
      <w:proofErr w:type="gramEnd"/>
      <w:r>
        <w:rPr>
          <w:color w:val="1E1E1E"/>
          <w:sz w:val="28"/>
          <w:szCs w:val="28"/>
        </w:rPr>
        <w:t xml:space="preserve"> на территории которого расположено сельское поселение, для принятия решения о создании места накопления в порядке, предусмотренном п. 3 Постановления Правительства РФ от 31.08.2018 N 1039 "Об утверждении Правил обустройства мест (площадок) накопления твердых коммунальных отходов и ведения их реестра".</w:t>
      </w:r>
    </w:p>
    <w:p w:rsidR="00F06837" w:rsidRDefault="00F06837" w:rsidP="00F45E26">
      <w:pPr>
        <w:pStyle w:val="consplusnormal"/>
        <w:spacing w:before="0" w:beforeAutospacing="0" w:after="0" w:afterAutospacing="0"/>
        <w:ind w:firstLine="150"/>
        <w:rPr>
          <w:rFonts w:ascii="Arial" w:hAnsi="Arial" w:cs="Arial"/>
          <w:color w:val="1E1E1E"/>
          <w:sz w:val="21"/>
          <w:szCs w:val="21"/>
        </w:rPr>
      </w:pPr>
      <w:r>
        <w:rPr>
          <w:color w:val="1E1E1E"/>
          <w:sz w:val="28"/>
          <w:szCs w:val="28"/>
        </w:rPr>
        <w:t>2.7.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F06837" w:rsidRPr="00486C12" w:rsidRDefault="00F06837" w:rsidP="00F45E26">
      <w:pPr>
        <w:pStyle w:val="consplusnormal"/>
        <w:spacing w:before="0" w:beforeAutospacing="0" w:after="0" w:afterAutospacing="0"/>
        <w:ind w:firstLine="150"/>
        <w:rPr>
          <w:rFonts w:ascii="Arial" w:hAnsi="Arial" w:cs="Arial"/>
          <w:color w:val="1E1E1E"/>
          <w:sz w:val="21"/>
          <w:szCs w:val="21"/>
        </w:rPr>
      </w:pPr>
      <w:r>
        <w:rPr>
          <w:color w:val="1E1E1E"/>
          <w:sz w:val="28"/>
          <w:szCs w:val="28"/>
        </w:rPr>
        <w:t xml:space="preserve">2.8. </w:t>
      </w:r>
      <w:proofErr w:type="gramStart"/>
      <w:r>
        <w:rPr>
          <w:color w:val="1E1E1E"/>
          <w:sz w:val="28"/>
          <w:szCs w:val="28"/>
        </w:rPr>
        <w:t>При наличии на территории поселения </w:t>
      </w:r>
      <w:r>
        <w:rPr>
          <w:b/>
          <w:bCs/>
          <w:color w:val="1E1E1E"/>
          <w:sz w:val="28"/>
          <w:szCs w:val="28"/>
        </w:rPr>
        <w:t>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r>
        <w:rPr>
          <w:color w:val="1E1E1E"/>
          <w:sz w:val="28"/>
          <w:szCs w:val="28"/>
        </w:rPr>
        <w:t>,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bookmarkEnd w:id="1"/>
      <w:proofErr w:type="gramEnd"/>
    </w:p>
    <w:p w:rsidR="00AE551E" w:rsidRDefault="00F45E26" w:rsidP="00F06837">
      <w:pPr>
        <w:rPr>
          <w:sz w:val="28"/>
          <w:szCs w:val="28"/>
        </w:rPr>
      </w:pPr>
      <w:r>
        <w:rPr>
          <w:sz w:val="28"/>
          <w:szCs w:val="28"/>
        </w:rPr>
        <w:t xml:space="preserve">   </w:t>
      </w:r>
      <w:r w:rsidR="00F06837">
        <w:rPr>
          <w:sz w:val="28"/>
          <w:szCs w:val="28"/>
        </w:rPr>
        <w:t xml:space="preserve">3. Настоящее решение обнародовать в установленном порядке на информационном стенде и разместить на официальном сайте сельского поселения </w:t>
      </w:r>
      <w:proofErr w:type="spellStart"/>
      <w:r>
        <w:rPr>
          <w:sz w:val="28"/>
          <w:szCs w:val="28"/>
        </w:rPr>
        <w:t>Ижберди</w:t>
      </w:r>
      <w:r w:rsidR="00F06837">
        <w:rPr>
          <w:sz w:val="28"/>
          <w:szCs w:val="28"/>
        </w:rPr>
        <w:t>н</w:t>
      </w:r>
      <w:proofErr w:type="spellEnd"/>
      <w:r w:rsidR="00F06837">
        <w:rPr>
          <w:sz w:val="28"/>
          <w:szCs w:val="28"/>
          <w:lang w:val="ba-RU"/>
        </w:rPr>
        <w:t xml:space="preserve">ский </w:t>
      </w:r>
      <w:r w:rsidR="00F06837">
        <w:rPr>
          <w:sz w:val="28"/>
          <w:szCs w:val="28"/>
        </w:rPr>
        <w:t xml:space="preserve">сельсовет муниципального района </w:t>
      </w:r>
      <w:proofErr w:type="spellStart"/>
      <w:r w:rsidR="00F06837">
        <w:rPr>
          <w:sz w:val="28"/>
          <w:szCs w:val="28"/>
        </w:rPr>
        <w:t>Кугарчинский</w:t>
      </w:r>
      <w:proofErr w:type="spellEnd"/>
      <w:r w:rsidR="00F06837">
        <w:rPr>
          <w:sz w:val="28"/>
          <w:szCs w:val="28"/>
        </w:rPr>
        <w:t xml:space="preserve"> район Республики Башкортостан</w:t>
      </w:r>
      <w:r w:rsidR="00F06837" w:rsidRPr="00796B43">
        <w:rPr>
          <w:rFonts w:eastAsia="Calibri"/>
          <w:sz w:val="28"/>
          <w:szCs w:val="28"/>
          <w:lang w:eastAsia="en-US"/>
        </w:rPr>
        <w:t xml:space="preserve"> </w:t>
      </w:r>
      <w:r>
        <w:rPr>
          <w:rFonts w:eastAsia="Calibri"/>
          <w:color w:val="0000FF"/>
          <w:sz w:val="28"/>
          <w:szCs w:val="28"/>
          <w:u w:val="single"/>
          <w:lang w:eastAsia="en-US"/>
        </w:rPr>
        <w:t xml:space="preserve"> </w:t>
      </w:r>
      <w:hyperlink r:id="rId5" w:history="1">
        <w:r w:rsidRPr="00A94184">
          <w:rPr>
            <w:rStyle w:val="a7"/>
            <w:rFonts w:eastAsia="Calibri"/>
            <w:sz w:val="28"/>
            <w:szCs w:val="28"/>
            <w:lang w:eastAsia="en-US"/>
          </w:rPr>
          <w:t>http://igberdino.ru/</w:t>
        </w:r>
      </w:hyperlink>
      <w:r>
        <w:rPr>
          <w:sz w:val="28"/>
          <w:szCs w:val="28"/>
        </w:rPr>
        <w:t xml:space="preserve">                                                                </w:t>
      </w:r>
    </w:p>
    <w:p w:rsidR="00AE551E" w:rsidRDefault="00AE551E" w:rsidP="00F06837">
      <w:pPr>
        <w:rPr>
          <w:sz w:val="28"/>
          <w:szCs w:val="28"/>
        </w:rPr>
      </w:pPr>
    </w:p>
    <w:p w:rsidR="00F06837" w:rsidRPr="00F45E26" w:rsidRDefault="00F06837" w:rsidP="00F06837">
      <w:pPr>
        <w:rPr>
          <w:sz w:val="28"/>
          <w:szCs w:val="28"/>
        </w:rPr>
      </w:pPr>
      <w:r>
        <w:rPr>
          <w:sz w:val="28"/>
          <w:szCs w:val="28"/>
        </w:rPr>
        <w:t>Глава  сельского поселения</w:t>
      </w:r>
      <w:r>
        <w:rPr>
          <w:sz w:val="28"/>
          <w:szCs w:val="28"/>
        </w:rPr>
        <w:tab/>
        <w:t xml:space="preserve">                                          </w:t>
      </w:r>
      <w:r w:rsidR="00F45E26">
        <w:rPr>
          <w:sz w:val="28"/>
          <w:szCs w:val="28"/>
        </w:rPr>
        <w:t>Н.Б.Ибрагимов</w:t>
      </w:r>
    </w:p>
    <w:p w:rsidR="00F06837" w:rsidRDefault="00F06837" w:rsidP="00F06837">
      <w:pPr>
        <w:rPr>
          <w:sz w:val="28"/>
          <w:szCs w:val="28"/>
        </w:rPr>
      </w:pPr>
    </w:p>
    <w:p w:rsidR="00F06837" w:rsidRDefault="00F45E26" w:rsidP="00F06837">
      <w:pPr>
        <w:rPr>
          <w:sz w:val="28"/>
          <w:szCs w:val="28"/>
        </w:rPr>
      </w:pPr>
      <w:r>
        <w:rPr>
          <w:sz w:val="28"/>
          <w:szCs w:val="28"/>
        </w:rPr>
        <w:lastRenderedPageBreak/>
        <w:t xml:space="preserve"> </w:t>
      </w:r>
    </w:p>
    <w:p w:rsidR="00F06837" w:rsidRDefault="00F06837" w:rsidP="00F06837"/>
    <w:p w:rsidR="00FC4015" w:rsidRDefault="00FC4015"/>
    <w:sectPr w:rsidR="00FC4015" w:rsidSect="00AE551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6837"/>
    <w:rsid w:val="00AE551E"/>
    <w:rsid w:val="00F06837"/>
    <w:rsid w:val="00F45E26"/>
    <w:rsid w:val="00FC4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06837"/>
    <w:pPr>
      <w:spacing w:after="140" w:line="288" w:lineRule="auto"/>
    </w:pPr>
    <w:rPr>
      <w:rFonts w:eastAsiaTheme="minorHAnsi"/>
      <w:color w:val="00000A"/>
      <w:lang w:eastAsia="en-US"/>
    </w:rPr>
  </w:style>
  <w:style w:type="character" w:customStyle="1" w:styleId="a4">
    <w:name w:val="Основной текст Знак"/>
    <w:basedOn w:val="a0"/>
    <w:link w:val="a3"/>
    <w:rsid w:val="00F06837"/>
    <w:rPr>
      <w:rFonts w:eastAsiaTheme="minorHAnsi"/>
      <w:color w:val="00000A"/>
      <w:lang w:eastAsia="en-US"/>
    </w:rPr>
  </w:style>
  <w:style w:type="paragraph" w:styleId="a5">
    <w:name w:val="Balloon Text"/>
    <w:basedOn w:val="a"/>
    <w:link w:val="a6"/>
    <w:uiPriority w:val="99"/>
    <w:semiHidden/>
    <w:unhideWhenUsed/>
    <w:rsid w:val="00F0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6837"/>
    <w:rPr>
      <w:rFonts w:ascii="Tahoma" w:hAnsi="Tahoma" w:cs="Tahoma"/>
      <w:sz w:val="16"/>
      <w:szCs w:val="16"/>
    </w:rPr>
  </w:style>
  <w:style w:type="paragraph" w:customStyle="1" w:styleId="consplusnormal">
    <w:name w:val="consplusnormal"/>
    <w:basedOn w:val="a"/>
    <w:rsid w:val="00F0683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F45E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gberdino.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Ижбердинский</dc:creator>
  <cp:keywords/>
  <dc:description/>
  <cp:lastModifiedBy>Ижбердинский</cp:lastModifiedBy>
  <cp:revision>2</cp:revision>
  <cp:lastPrinted>2019-04-04T11:30:00Z</cp:lastPrinted>
  <dcterms:created xsi:type="dcterms:W3CDTF">2019-04-04T11:06:00Z</dcterms:created>
  <dcterms:modified xsi:type="dcterms:W3CDTF">2019-04-04T11:31:00Z</dcterms:modified>
</cp:coreProperties>
</file>