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tblLayout w:type="fixed"/>
        <w:tblLook w:val="00A0"/>
      </w:tblPr>
      <w:tblGrid>
        <w:gridCol w:w="4065"/>
        <w:gridCol w:w="1979"/>
        <w:gridCol w:w="3796"/>
      </w:tblGrid>
      <w:tr w:rsidR="008D3BCB" w:rsidRPr="00E9540B" w:rsidTr="008664B3">
        <w:trPr>
          <w:cantSplit/>
          <w:trHeight w:val="1265"/>
        </w:trPr>
        <w:tc>
          <w:tcPr>
            <w:tcW w:w="4065" w:type="dxa"/>
          </w:tcPr>
          <w:p w:rsidR="008D3BCB" w:rsidRPr="00E9540B" w:rsidRDefault="008D3BCB" w:rsidP="008664B3">
            <w:pPr>
              <w:suppressAutoHyphens/>
              <w:spacing w:line="216" w:lineRule="auto"/>
              <w:jc w:val="center"/>
              <w:rPr>
                <w:rFonts w:ascii="Times New Roman" w:eastAsia="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БАШ</w:t>
            </w:r>
            <w:r w:rsidRPr="00E9540B">
              <w:rPr>
                <w:rFonts w:ascii="Times New Roman" w:eastAsia="MS Mincho" w:hAnsi="Times New Roman" w:cs="Times New Roman"/>
                <w:b/>
                <w:bCs/>
                <w:sz w:val="18"/>
                <w:szCs w:val="18"/>
                <w:lang w:val="be-BY" w:eastAsia="ar-SA"/>
              </w:rPr>
              <w:t>Ҡ</w:t>
            </w:r>
            <w:r w:rsidRPr="00E9540B">
              <w:rPr>
                <w:rFonts w:ascii="Times New Roman" w:hAnsi="Times New Roman" w:cs="Times New Roman"/>
                <w:b/>
                <w:bCs/>
                <w:sz w:val="18"/>
                <w:szCs w:val="18"/>
                <w:lang w:val="be-BY" w:eastAsia="ar-SA"/>
              </w:rPr>
              <w:t>ОРТОСТАН РЕСПУБЛИКАҺЫ</w:t>
            </w:r>
          </w:p>
          <w:p w:rsidR="008D3BCB" w:rsidRPr="00E9540B" w:rsidRDefault="008D3BCB" w:rsidP="008664B3">
            <w:pPr>
              <w:suppressAutoHyphens/>
              <w:spacing w:line="216" w:lineRule="auto"/>
              <w:jc w:val="center"/>
              <w:rPr>
                <w:rFonts w:ascii="Times New Roman" w:hAnsi="Times New Roman" w:cs="Times New Roman"/>
                <w:b/>
                <w:bCs/>
                <w:sz w:val="18"/>
                <w:szCs w:val="18"/>
                <w:lang w:eastAsia="ar-SA"/>
              </w:rPr>
            </w:pPr>
          </w:p>
          <w:p w:rsidR="008D3BCB" w:rsidRPr="00E9540B" w:rsidRDefault="008D3BCB" w:rsidP="008664B3">
            <w:pPr>
              <w:suppressAutoHyphens/>
              <w:spacing w:line="216" w:lineRule="auto"/>
              <w:jc w:val="center"/>
              <w:rPr>
                <w:rFonts w:ascii="Times New Roman" w:hAnsi="Times New Roman" w:cs="Times New Roman"/>
                <w:b/>
                <w:bCs/>
                <w:sz w:val="18"/>
                <w:szCs w:val="18"/>
                <w:lang w:val="be-BY" w:eastAsia="ar-SA"/>
              </w:rPr>
            </w:pPr>
            <w:r w:rsidRPr="00E9540B">
              <w:rPr>
                <w:rFonts w:ascii="Times New Roman" w:hAnsi="Times New Roman" w:cs="Times New Roman"/>
                <w:b/>
                <w:bCs/>
                <w:sz w:val="18"/>
                <w:szCs w:val="18"/>
                <w:lang w:val="be-BY" w:eastAsia="ar-SA"/>
              </w:rPr>
              <w:t>КҮГӘРСЕН РАЙОНЫ МУНИЦИПАЛЬ РАЙОНЫНЫҢ ИШБИР</w:t>
            </w:r>
            <w:r w:rsidRPr="00E9540B">
              <w:rPr>
                <w:rFonts w:ascii="Times New Roman" w:eastAsia="MS Mincho" w:hAnsi="Times New Roman" w:cs="Times New Roman"/>
                <w:b/>
                <w:bCs/>
                <w:sz w:val="18"/>
                <w:szCs w:val="18"/>
                <w:lang w:val="be-BY" w:eastAsia="ar-SA"/>
              </w:rPr>
              <w:t>Ҙ</w:t>
            </w:r>
            <w:r w:rsidRPr="00E9540B">
              <w:rPr>
                <w:rFonts w:ascii="Times New Roman" w:hAnsi="Times New Roman" w:cs="Times New Roman"/>
                <w:b/>
                <w:bCs/>
                <w:sz w:val="18"/>
                <w:szCs w:val="18"/>
                <w:lang w:val="be-BY" w:eastAsia="ar-SA"/>
              </w:rPr>
              <w:t>Е АУЫЛ СОВЕТЫ   АУЫЛ БИЛӘМӘҺЕ СОВЕТЫ</w:t>
            </w:r>
          </w:p>
        </w:tc>
        <w:tc>
          <w:tcPr>
            <w:tcW w:w="1979" w:type="dxa"/>
            <w:vMerge w:val="restart"/>
            <w:tcBorders>
              <w:top w:val="nil"/>
              <w:left w:val="nil"/>
              <w:bottom w:val="double" w:sz="24" w:space="0" w:color="000000"/>
              <w:right w:val="nil"/>
            </w:tcBorders>
          </w:tcPr>
          <w:p w:rsidR="008D3BCB" w:rsidRPr="00E9540B" w:rsidRDefault="008D3BCB" w:rsidP="008664B3">
            <w:pPr>
              <w:snapToGrid w:val="0"/>
              <w:spacing w:line="216" w:lineRule="auto"/>
              <w:jc w:val="center"/>
              <w:rPr>
                <w:rFonts w:ascii="Times New Roman" w:eastAsia="Times New Roman" w:hAnsi="Times New Roman" w:cs="Times New Roman"/>
                <w:b/>
                <w:bCs/>
                <w:spacing w:val="-20"/>
                <w:sz w:val="18"/>
                <w:szCs w:val="18"/>
                <w:lang w:val="be-BY" w:eastAsia="ar-SA"/>
              </w:rPr>
            </w:pPr>
          </w:p>
          <w:p w:rsidR="008D3BCB" w:rsidRPr="00E9540B" w:rsidRDefault="008D3BCB" w:rsidP="008664B3">
            <w:pPr>
              <w:spacing w:line="216" w:lineRule="auto"/>
              <w:jc w:val="center"/>
              <w:rPr>
                <w:rFonts w:ascii="Times New Roman" w:hAnsi="Times New Roman" w:cs="Times New Roman"/>
                <w:b/>
                <w:bCs/>
                <w:spacing w:val="-20"/>
                <w:sz w:val="18"/>
                <w:szCs w:val="18"/>
                <w:lang w:val="be-BY"/>
              </w:rPr>
            </w:pPr>
            <w:r w:rsidRPr="00E9540B">
              <w:rPr>
                <w:rFonts w:ascii="Times New Roman" w:hAnsi="Times New Roman" w:cs="Times New Roman"/>
                <w:b/>
                <w:i/>
                <w:caps/>
                <w:noProof/>
                <w:sz w:val="18"/>
                <w:szCs w:val="18"/>
              </w:rPr>
              <w:drawing>
                <wp:inline distT="0" distB="0" distL="0" distR="0">
                  <wp:extent cx="847725" cy="1056904"/>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47725" cy="1056904"/>
                          </a:xfrm>
                          <a:prstGeom prst="rect">
                            <a:avLst/>
                          </a:prstGeom>
                          <a:solidFill>
                            <a:srgbClr val="FFFFFF"/>
                          </a:solidFill>
                          <a:ln w="9525">
                            <a:noFill/>
                            <a:miter lim="800000"/>
                            <a:headEnd/>
                            <a:tailEnd/>
                          </a:ln>
                        </pic:spPr>
                      </pic:pic>
                    </a:graphicData>
                  </a:graphic>
                </wp:inline>
              </w:drawing>
            </w:r>
          </w:p>
          <w:p w:rsidR="008D3BCB" w:rsidRPr="00E9540B" w:rsidRDefault="008D3BCB" w:rsidP="008664B3">
            <w:pPr>
              <w:suppressAutoHyphens/>
              <w:spacing w:line="216" w:lineRule="auto"/>
              <w:jc w:val="center"/>
              <w:rPr>
                <w:rFonts w:ascii="Times New Roman" w:hAnsi="Times New Roman" w:cs="Times New Roman"/>
                <w:b/>
                <w:sz w:val="18"/>
                <w:szCs w:val="18"/>
                <w:lang w:eastAsia="ar-SA"/>
              </w:rPr>
            </w:pPr>
          </w:p>
        </w:tc>
        <w:tc>
          <w:tcPr>
            <w:tcW w:w="3796" w:type="dxa"/>
            <w:vMerge w:val="restart"/>
          </w:tcPr>
          <w:p w:rsidR="008D3BCB" w:rsidRPr="00E9540B" w:rsidRDefault="008D3BCB" w:rsidP="008664B3">
            <w:pPr>
              <w:spacing w:after="120" w:line="216" w:lineRule="auto"/>
              <w:jc w:val="center"/>
              <w:rPr>
                <w:rFonts w:ascii="Times New Roman" w:eastAsia="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РЕСПУБЛИКА БАШКОРТОСТАН</w:t>
            </w:r>
          </w:p>
          <w:p w:rsidR="008D3BCB" w:rsidRPr="00E9540B" w:rsidRDefault="008D3BCB" w:rsidP="008664B3">
            <w:pPr>
              <w:spacing w:after="120" w:line="216" w:lineRule="auto"/>
              <w:jc w:val="center"/>
              <w:rPr>
                <w:rFonts w:ascii="Times New Roman" w:hAnsi="Times New Roman" w:cs="Times New Roman"/>
                <w:b/>
                <w:bCs/>
                <w:spacing w:val="-20"/>
                <w:sz w:val="18"/>
                <w:szCs w:val="18"/>
                <w:lang w:eastAsia="ar-SA"/>
              </w:rPr>
            </w:pPr>
          </w:p>
          <w:p w:rsidR="008D3BCB" w:rsidRPr="00E9540B" w:rsidRDefault="008D3BCB" w:rsidP="008664B3">
            <w:pPr>
              <w:spacing w:after="120" w:line="216" w:lineRule="auto"/>
              <w:jc w:val="center"/>
              <w:rPr>
                <w:rFonts w:ascii="Times New Roman" w:hAnsi="Times New Roman" w:cs="Times New Roman"/>
                <w:b/>
                <w:bCs/>
                <w:spacing w:val="-20"/>
                <w:sz w:val="18"/>
                <w:szCs w:val="18"/>
                <w:lang w:eastAsia="ar-SA"/>
              </w:rPr>
            </w:pPr>
            <w:r w:rsidRPr="00E9540B">
              <w:rPr>
                <w:rFonts w:ascii="Times New Roman" w:hAnsi="Times New Roman" w:cs="Times New Roman"/>
                <w:b/>
                <w:bCs/>
                <w:spacing w:val="-20"/>
                <w:sz w:val="18"/>
                <w:szCs w:val="18"/>
                <w:lang w:eastAsia="ar-SA"/>
              </w:rPr>
              <w:t xml:space="preserve">СОВЕТ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СЕЛЬСКОГО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ПОСЕЛЕНИЯ ИЖБЕРДИНСКИЙ </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СЕЛЬСОВЕТ                МУНИЦИПАЛЬНОГО</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 А    КУГАРЧИНСКИЙ</w:t>
            </w:r>
            <w:r>
              <w:rPr>
                <w:rFonts w:ascii="Times New Roman" w:hAnsi="Times New Roman" w:cs="Times New Roman"/>
                <w:b/>
                <w:bCs/>
                <w:spacing w:val="-20"/>
                <w:sz w:val="18"/>
                <w:szCs w:val="18"/>
                <w:lang w:eastAsia="ar-SA"/>
              </w:rPr>
              <w:t xml:space="preserve"> </w:t>
            </w:r>
            <w:r w:rsidRPr="00E9540B">
              <w:rPr>
                <w:rFonts w:ascii="Times New Roman" w:hAnsi="Times New Roman" w:cs="Times New Roman"/>
                <w:b/>
                <w:bCs/>
                <w:spacing w:val="-20"/>
                <w:sz w:val="18"/>
                <w:szCs w:val="18"/>
                <w:lang w:eastAsia="ar-SA"/>
              </w:rPr>
              <w:t xml:space="preserve"> РАЙОН</w:t>
            </w:r>
          </w:p>
        </w:tc>
      </w:tr>
      <w:tr w:rsidR="008D3BCB" w:rsidRPr="00E9540B" w:rsidTr="008664B3">
        <w:trPr>
          <w:cantSplit/>
          <w:trHeight w:val="360"/>
        </w:trPr>
        <w:tc>
          <w:tcPr>
            <w:tcW w:w="4065" w:type="dxa"/>
            <w:vMerge w:val="restart"/>
            <w:tcBorders>
              <w:top w:val="nil"/>
              <w:left w:val="nil"/>
              <w:bottom w:val="double" w:sz="24" w:space="0" w:color="000000"/>
              <w:right w:val="nil"/>
            </w:tcBorders>
            <w:vAlign w:val="bottom"/>
            <w:hideMark/>
          </w:tcPr>
          <w:p w:rsidR="008D3BCB" w:rsidRPr="00E9540B" w:rsidRDefault="008D3BCB" w:rsidP="008664B3">
            <w:pPr>
              <w:pStyle w:val="a3"/>
              <w:spacing w:line="216" w:lineRule="auto"/>
              <w:rPr>
                <w:rFonts w:ascii="Times New Roman" w:eastAsia="Times New Roman" w:hAnsi="Times New Roman" w:cs="Times New Roman"/>
                <w:b/>
                <w:sz w:val="18"/>
                <w:szCs w:val="18"/>
                <w:lang w:eastAsia="ar-SA"/>
              </w:rPr>
            </w:pPr>
            <w:r w:rsidRPr="00E9540B">
              <w:rPr>
                <w:rFonts w:ascii="Times New Roman" w:hAnsi="Times New Roman" w:cs="Times New Roman"/>
                <w:b/>
                <w:bCs/>
                <w:sz w:val="18"/>
                <w:szCs w:val="18"/>
                <w:lang w:val="be-BY" w:eastAsia="ar-SA"/>
              </w:rPr>
              <w:t xml:space="preserve">                    </w:t>
            </w:r>
          </w:p>
          <w:p w:rsidR="008D3BCB" w:rsidRPr="00E9540B" w:rsidRDefault="008D3BCB" w:rsidP="008664B3">
            <w:pPr>
              <w:pStyle w:val="a3"/>
              <w:spacing w:line="216" w:lineRule="auto"/>
              <w:rPr>
                <w:rFonts w:ascii="Times New Roman" w:hAnsi="Times New Roman" w:cs="Times New Roman"/>
                <w:b/>
                <w:sz w:val="18"/>
                <w:szCs w:val="18"/>
                <w:lang w:eastAsia="ar-SA"/>
              </w:rPr>
            </w:pPr>
            <w:r w:rsidRPr="00E9540B">
              <w:rPr>
                <w:rFonts w:ascii="Times New Roman" w:hAnsi="Times New Roman" w:cs="Times New Roman"/>
                <w:b/>
                <w:sz w:val="18"/>
                <w:szCs w:val="18"/>
                <w:lang w:eastAsia="ar-SA"/>
              </w:rPr>
              <w:t xml:space="preserve">        </w:t>
            </w:r>
            <w:r w:rsidRPr="00E9540B">
              <w:rPr>
                <w:rFonts w:ascii="Times New Roman" w:hAnsi="Times New Roman" w:cs="Times New Roman"/>
                <w:b/>
                <w:sz w:val="18"/>
                <w:szCs w:val="18"/>
                <w:lang w:val="be-BY" w:eastAsia="ar-SA"/>
              </w:rPr>
              <w:t>453344  Сапыҡ ауыл</w:t>
            </w:r>
            <w:proofErr w:type="spellStart"/>
            <w:r w:rsidRPr="00E9540B">
              <w:rPr>
                <w:rFonts w:ascii="Times New Roman" w:hAnsi="Times New Roman" w:cs="Times New Roman"/>
                <w:b/>
                <w:sz w:val="18"/>
                <w:szCs w:val="18"/>
                <w:lang w:eastAsia="ar-SA"/>
              </w:rPr>
              <w:t>ы</w:t>
            </w:r>
            <w:proofErr w:type="spellEnd"/>
            <w:r w:rsidRPr="00E9540B">
              <w:rPr>
                <w:rFonts w:ascii="Times New Roman" w:hAnsi="Times New Roman" w:cs="Times New Roman"/>
                <w:b/>
                <w:sz w:val="18"/>
                <w:szCs w:val="18"/>
                <w:lang w:val="be-BY" w:eastAsia="ar-SA"/>
              </w:rPr>
              <w:t xml:space="preserve">,  Үҙәк урам, </w:t>
            </w:r>
            <w:r w:rsidRPr="00E9540B">
              <w:rPr>
                <w:rFonts w:ascii="Times New Roman" w:hAnsi="Times New Roman" w:cs="Times New Roman"/>
                <w:b/>
                <w:sz w:val="18"/>
                <w:szCs w:val="18"/>
                <w:lang w:eastAsia="ar-SA"/>
              </w:rPr>
              <w:t>1Б</w:t>
            </w:r>
            <w:r w:rsidRPr="00E9540B">
              <w:rPr>
                <w:rFonts w:ascii="Times New Roman" w:hAnsi="Times New Roman" w:cs="Times New Roman"/>
                <w:b/>
                <w:sz w:val="18"/>
                <w:szCs w:val="18"/>
                <w:lang w:val="be-BY" w:eastAsia="ar-SA"/>
              </w:rPr>
              <w:t xml:space="preserve">              </w:t>
            </w:r>
          </w:p>
        </w:tc>
        <w:tc>
          <w:tcPr>
            <w:tcW w:w="1979"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hAnsi="Times New Roman" w:cs="Times New Roman"/>
                <w:b/>
                <w:sz w:val="18"/>
                <w:szCs w:val="18"/>
                <w:lang w:eastAsia="ar-SA"/>
              </w:rPr>
            </w:pPr>
          </w:p>
        </w:tc>
        <w:tc>
          <w:tcPr>
            <w:tcW w:w="3796" w:type="dxa"/>
            <w:vMerge/>
            <w:vAlign w:val="center"/>
            <w:hideMark/>
          </w:tcPr>
          <w:p w:rsidR="008D3BCB" w:rsidRPr="00E9540B" w:rsidRDefault="008D3BCB" w:rsidP="008664B3">
            <w:pPr>
              <w:spacing w:after="120" w:line="240" w:lineRule="auto"/>
              <w:rPr>
                <w:rFonts w:ascii="Times New Roman" w:hAnsi="Times New Roman" w:cs="Times New Roman"/>
                <w:b/>
                <w:bCs/>
                <w:spacing w:val="-20"/>
                <w:sz w:val="18"/>
                <w:szCs w:val="18"/>
                <w:lang w:eastAsia="ar-SA"/>
              </w:rPr>
            </w:pPr>
          </w:p>
        </w:tc>
      </w:tr>
      <w:tr w:rsidR="008D3BCB" w:rsidRPr="00E9540B" w:rsidTr="008664B3">
        <w:trPr>
          <w:cantSplit/>
          <w:trHeight w:val="145"/>
        </w:trPr>
        <w:tc>
          <w:tcPr>
            <w:tcW w:w="4065"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eastAsiaTheme="minorHAnsi" w:hAnsi="Times New Roman" w:cs="Times New Roman"/>
                <w:b/>
                <w:color w:val="00000A"/>
                <w:sz w:val="18"/>
                <w:szCs w:val="18"/>
                <w:lang w:val="be-BY" w:eastAsia="ar-SA"/>
              </w:rPr>
            </w:pPr>
          </w:p>
        </w:tc>
        <w:tc>
          <w:tcPr>
            <w:tcW w:w="1979" w:type="dxa"/>
            <w:vMerge/>
            <w:tcBorders>
              <w:top w:val="nil"/>
              <w:left w:val="nil"/>
              <w:bottom w:val="double" w:sz="24" w:space="0" w:color="000000"/>
              <w:right w:val="nil"/>
            </w:tcBorders>
            <w:vAlign w:val="center"/>
            <w:hideMark/>
          </w:tcPr>
          <w:p w:rsidR="008D3BCB" w:rsidRPr="00E9540B" w:rsidRDefault="008D3BCB" w:rsidP="008664B3">
            <w:pPr>
              <w:spacing w:after="0" w:line="240" w:lineRule="auto"/>
              <w:rPr>
                <w:rFonts w:ascii="Times New Roman" w:hAnsi="Times New Roman" w:cs="Times New Roman"/>
                <w:b/>
                <w:sz w:val="18"/>
                <w:szCs w:val="18"/>
                <w:lang w:eastAsia="ar-SA"/>
              </w:rPr>
            </w:pPr>
          </w:p>
        </w:tc>
        <w:tc>
          <w:tcPr>
            <w:tcW w:w="3796" w:type="dxa"/>
            <w:tcBorders>
              <w:top w:val="nil"/>
              <w:left w:val="nil"/>
              <w:bottom w:val="double" w:sz="24" w:space="0" w:color="000000"/>
              <w:right w:val="nil"/>
            </w:tcBorders>
            <w:hideMark/>
          </w:tcPr>
          <w:p w:rsidR="008D3BCB" w:rsidRPr="00E9540B" w:rsidRDefault="008D3BCB" w:rsidP="008664B3">
            <w:pPr>
              <w:spacing w:after="0"/>
              <w:rPr>
                <w:rFonts w:ascii="Times New Roman" w:hAnsi="Times New Roman" w:cs="Times New Roman"/>
                <w:b/>
                <w:sz w:val="18"/>
                <w:szCs w:val="18"/>
                <w:lang w:val="be-BY" w:eastAsia="ar-SA"/>
              </w:rPr>
            </w:pPr>
            <w:r w:rsidRPr="00E9540B">
              <w:rPr>
                <w:rFonts w:ascii="Times New Roman" w:hAnsi="Times New Roman" w:cs="Times New Roman"/>
                <w:b/>
                <w:sz w:val="18"/>
                <w:szCs w:val="18"/>
                <w:lang w:val="be-BY" w:eastAsia="ar-SA"/>
              </w:rPr>
              <w:t xml:space="preserve">453344  д.Сапыково, ул.Центральная, 1Б </w:t>
            </w:r>
          </w:p>
        </w:tc>
      </w:tr>
    </w:tbl>
    <w:p w:rsidR="008D3BCB" w:rsidRPr="008D3BCB" w:rsidRDefault="008D3BCB" w:rsidP="008D3BCB">
      <w:pPr>
        <w:spacing w:after="0"/>
        <w:rPr>
          <w:rFonts w:ascii="Times New Roman" w:hAnsi="Times New Roman" w:cs="Times New Roman"/>
          <w:b/>
          <w:color w:val="333333"/>
          <w:sz w:val="28"/>
          <w:szCs w:val="28"/>
          <w:lang w:val="be-BY"/>
        </w:rPr>
      </w:pPr>
      <w:r w:rsidRPr="008D3BCB">
        <w:rPr>
          <w:rFonts w:ascii="Times New Roman" w:hAnsi="Times New Roman" w:cs="Times New Roman"/>
          <w:lang w:val="be-BY"/>
        </w:rPr>
        <w:t xml:space="preserve">                </w:t>
      </w:r>
      <w:r w:rsidRPr="008D3BCB">
        <w:rPr>
          <w:rFonts w:ascii="Times New Roman" w:hAnsi="Times New Roman" w:cs="Times New Roman"/>
          <w:b/>
          <w:color w:val="333333"/>
          <w:sz w:val="28"/>
          <w:szCs w:val="28"/>
          <w:lang w:val="be-BY"/>
        </w:rPr>
        <w:t xml:space="preserve"> КАРАР                                                                       </w:t>
      </w:r>
      <w:r>
        <w:rPr>
          <w:rFonts w:ascii="Times New Roman" w:hAnsi="Times New Roman" w:cs="Times New Roman"/>
          <w:b/>
          <w:color w:val="333333"/>
          <w:sz w:val="28"/>
          <w:szCs w:val="28"/>
          <w:lang w:val="be-BY"/>
        </w:rPr>
        <w:t xml:space="preserve"> </w:t>
      </w:r>
      <w:r w:rsidRPr="008D3BCB">
        <w:rPr>
          <w:rFonts w:ascii="Times New Roman" w:hAnsi="Times New Roman" w:cs="Times New Roman"/>
          <w:b/>
          <w:color w:val="333333"/>
          <w:sz w:val="28"/>
          <w:szCs w:val="28"/>
          <w:lang w:val="be-BY"/>
        </w:rPr>
        <w:t xml:space="preserve">РЕШЕНИЕ    </w:t>
      </w:r>
    </w:p>
    <w:p w:rsidR="008D3BCB" w:rsidRPr="008D3BCB" w:rsidRDefault="00F83FAB" w:rsidP="008D3BCB">
      <w:pPr>
        <w:spacing w:after="0"/>
        <w:rPr>
          <w:rFonts w:ascii="Times New Roman" w:hAnsi="Times New Roman" w:cs="Times New Roman"/>
          <w:b/>
          <w:color w:val="333333"/>
          <w:sz w:val="28"/>
          <w:szCs w:val="28"/>
          <w:lang w:val="be-BY"/>
        </w:rPr>
      </w:pPr>
      <w:r>
        <w:rPr>
          <w:rFonts w:ascii="Times New Roman" w:hAnsi="Times New Roman" w:cs="Times New Roman"/>
          <w:b/>
          <w:color w:val="333333"/>
          <w:sz w:val="28"/>
          <w:szCs w:val="28"/>
          <w:lang w:val="be-BY"/>
        </w:rPr>
        <w:t xml:space="preserve">        24 декабрь 2020</w:t>
      </w:r>
      <w:r w:rsidR="008D3BCB" w:rsidRPr="008D3BCB">
        <w:rPr>
          <w:rFonts w:ascii="Times New Roman" w:hAnsi="Times New Roman" w:cs="Times New Roman"/>
          <w:b/>
          <w:color w:val="333333"/>
          <w:sz w:val="28"/>
          <w:szCs w:val="28"/>
          <w:lang w:val="be-BY"/>
        </w:rPr>
        <w:t xml:space="preserve">й.         </w:t>
      </w:r>
      <w:r w:rsidR="008D3BCB">
        <w:rPr>
          <w:rFonts w:ascii="Times New Roman" w:hAnsi="Times New Roman" w:cs="Times New Roman"/>
          <w:b/>
          <w:color w:val="333333"/>
          <w:sz w:val="28"/>
          <w:szCs w:val="28"/>
          <w:lang w:val="be-BY"/>
        </w:rPr>
        <w:t xml:space="preserve">               </w:t>
      </w:r>
      <w:r>
        <w:rPr>
          <w:rFonts w:ascii="Times New Roman" w:hAnsi="Times New Roman" w:cs="Times New Roman"/>
          <w:b/>
          <w:color w:val="333333"/>
          <w:sz w:val="28"/>
          <w:szCs w:val="28"/>
          <w:lang w:val="be-BY"/>
        </w:rPr>
        <w:t xml:space="preserve"> №4</w:t>
      </w:r>
      <w:r w:rsidR="000F4108">
        <w:rPr>
          <w:rFonts w:ascii="Times New Roman" w:hAnsi="Times New Roman" w:cs="Times New Roman"/>
          <w:b/>
          <w:color w:val="333333"/>
          <w:sz w:val="28"/>
          <w:szCs w:val="28"/>
          <w:lang w:val="be-BY"/>
        </w:rPr>
        <w:t>3</w:t>
      </w:r>
      <w:r w:rsidR="008D3BCB" w:rsidRPr="008D3BCB">
        <w:rPr>
          <w:rFonts w:ascii="Times New Roman" w:hAnsi="Times New Roman" w:cs="Times New Roman"/>
          <w:b/>
          <w:color w:val="333333"/>
          <w:sz w:val="28"/>
          <w:szCs w:val="28"/>
          <w:lang w:val="be-BY"/>
        </w:rPr>
        <w:t xml:space="preserve">                  </w:t>
      </w:r>
      <w:r w:rsidR="008D3BCB">
        <w:rPr>
          <w:rFonts w:ascii="Times New Roman" w:hAnsi="Times New Roman" w:cs="Times New Roman"/>
          <w:b/>
          <w:color w:val="333333"/>
          <w:sz w:val="28"/>
          <w:szCs w:val="28"/>
          <w:lang w:val="be-BY"/>
        </w:rPr>
        <w:t xml:space="preserve">    </w:t>
      </w:r>
      <w:r>
        <w:rPr>
          <w:rFonts w:ascii="Times New Roman" w:hAnsi="Times New Roman" w:cs="Times New Roman"/>
          <w:b/>
          <w:color w:val="333333"/>
          <w:sz w:val="28"/>
          <w:szCs w:val="28"/>
          <w:lang w:val="be-BY"/>
        </w:rPr>
        <w:t>24 декабря 2020</w:t>
      </w:r>
      <w:r w:rsidR="008D3BCB" w:rsidRPr="008D3BCB">
        <w:rPr>
          <w:rFonts w:ascii="Times New Roman" w:hAnsi="Times New Roman" w:cs="Times New Roman"/>
          <w:b/>
          <w:color w:val="333333"/>
          <w:sz w:val="28"/>
          <w:szCs w:val="28"/>
          <w:lang w:val="be-BY"/>
        </w:rPr>
        <w:t>г.</w:t>
      </w:r>
    </w:p>
    <w:p w:rsidR="008D3BCB" w:rsidRDefault="008D3BCB" w:rsidP="008D3BCB">
      <w:pPr>
        <w:spacing w:after="0"/>
        <w:rPr>
          <w:rFonts w:ascii="Times New Roman" w:hAnsi="Times New Roman" w:cs="Times New Roman"/>
          <w:color w:val="333333"/>
          <w:sz w:val="28"/>
          <w:szCs w:val="28"/>
          <w:lang w:val="be-BY"/>
        </w:rPr>
      </w:pPr>
    </w:p>
    <w:p w:rsidR="008D3BCB" w:rsidRPr="008D3BCB" w:rsidRDefault="00F7704A" w:rsidP="008D3BCB">
      <w:pPr>
        <w:spacing w:after="0"/>
        <w:jc w:val="center"/>
        <w:rPr>
          <w:rFonts w:ascii="Times New Roman" w:hAnsi="Times New Roman" w:cs="Times New Roman"/>
          <w:b/>
          <w:color w:val="333333"/>
          <w:sz w:val="28"/>
          <w:szCs w:val="28"/>
          <w:lang w:val="be-BY"/>
        </w:rPr>
      </w:pPr>
      <w:r>
        <w:rPr>
          <w:rFonts w:ascii="Times New Roman" w:hAnsi="Times New Roman" w:cs="Times New Roman"/>
          <w:color w:val="333333"/>
          <w:sz w:val="28"/>
          <w:szCs w:val="28"/>
        </w:rPr>
        <w:t>«</w:t>
      </w:r>
      <w:r w:rsidR="008D3BCB" w:rsidRPr="008D3BCB">
        <w:rPr>
          <w:rFonts w:ascii="Times New Roman" w:hAnsi="Times New Roman" w:cs="Times New Roman"/>
          <w:b/>
          <w:color w:val="333333"/>
          <w:sz w:val="28"/>
          <w:szCs w:val="28"/>
          <w:lang w:val="be-BY"/>
        </w:rPr>
        <w:t>О бюджете сельского поселения Ижбердинский сельсовет муниципального района Кугарчинский район Республики Башкортостан на 202</w:t>
      </w:r>
      <w:r w:rsidR="00F83FAB">
        <w:rPr>
          <w:rFonts w:ascii="Times New Roman" w:hAnsi="Times New Roman" w:cs="Times New Roman"/>
          <w:b/>
          <w:color w:val="333333"/>
          <w:sz w:val="28"/>
          <w:szCs w:val="28"/>
          <w:lang w:val="be-BY"/>
        </w:rPr>
        <w:t>1</w:t>
      </w:r>
      <w:r w:rsidR="008D3BCB" w:rsidRPr="008D3BCB">
        <w:rPr>
          <w:rFonts w:ascii="Times New Roman" w:hAnsi="Times New Roman" w:cs="Times New Roman"/>
          <w:b/>
          <w:color w:val="333333"/>
          <w:sz w:val="28"/>
          <w:szCs w:val="28"/>
          <w:lang w:val="be-BY"/>
        </w:rPr>
        <w:t xml:space="preserve"> год и на плановый период 202</w:t>
      </w:r>
      <w:r w:rsidR="00F83FAB">
        <w:rPr>
          <w:rFonts w:ascii="Times New Roman" w:hAnsi="Times New Roman" w:cs="Times New Roman"/>
          <w:b/>
          <w:color w:val="333333"/>
          <w:sz w:val="28"/>
          <w:szCs w:val="28"/>
          <w:lang w:val="be-BY"/>
        </w:rPr>
        <w:t>2</w:t>
      </w:r>
      <w:r w:rsidR="008D3BCB" w:rsidRPr="008D3BCB">
        <w:rPr>
          <w:rFonts w:ascii="Times New Roman" w:hAnsi="Times New Roman" w:cs="Times New Roman"/>
          <w:b/>
          <w:color w:val="333333"/>
          <w:sz w:val="28"/>
          <w:szCs w:val="28"/>
          <w:lang w:val="be-BY"/>
        </w:rPr>
        <w:t>-202</w:t>
      </w:r>
      <w:r w:rsidR="00F83FAB">
        <w:rPr>
          <w:rFonts w:ascii="Times New Roman" w:hAnsi="Times New Roman" w:cs="Times New Roman"/>
          <w:b/>
          <w:color w:val="333333"/>
          <w:sz w:val="28"/>
          <w:szCs w:val="28"/>
          <w:lang w:val="be-BY"/>
        </w:rPr>
        <w:t>3</w:t>
      </w:r>
      <w:r w:rsidR="008D3BCB" w:rsidRPr="008D3BCB">
        <w:rPr>
          <w:rFonts w:ascii="Times New Roman" w:hAnsi="Times New Roman" w:cs="Times New Roman"/>
          <w:b/>
          <w:color w:val="333333"/>
          <w:sz w:val="28"/>
          <w:szCs w:val="28"/>
          <w:lang w:val="be-BY"/>
        </w:rPr>
        <w:t xml:space="preserve"> годов</w:t>
      </w:r>
      <w:r>
        <w:rPr>
          <w:rFonts w:ascii="Times New Roman" w:hAnsi="Times New Roman" w:cs="Times New Roman"/>
          <w:sz w:val="28"/>
          <w:szCs w:val="28"/>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Совет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b/>
          <w:color w:val="333333"/>
          <w:sz w:val="28"/>
          <w:szCs w:val="28"/>
          <w:lang w:val="be-BY"/>
        </w:rPr>
      </w:pPr>
      <w:r w:rsidRPr="008D3BCB">
        <w:rPr>
          <w:rFonts w:ascii="Times New Roman" w:hAnsi="Times New Roman" w:cs="Times New Roman"/>
          <w:color w:val="333333"/>
          <w:sz w:val="28"/>
          <w:szCs w:val="28"/>
          <w:lang w:val="be-BY"/>
        </w:rPr>
        <w:t xml:space="preserve">                                                       </w:t>
      </w:r>
      <w:r w:rsidRPr="008D3BCB">
        <w:rPr>
          <w:rFonts w:ascii="Times New Roman" w:hAnsi="Times New Roman" w:cs="Times New Roman"/>
          <w:b/>
          <w:color w:val="333333"/>
          <w:sz w:val="28"/>
          <w:szCs w:val="28"/>
          <w:lang w:val="be-BY"/>
        </w:rPr>
        <w:t>РЕШИЛ:</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1.Утвердить основные характеристики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F83FAB">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 прогнозируемый общий объем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Башкортостан в сумме </w:t>
      </w:r>
      <w:r w:rsidR="00EC25DE">
        <w:rPr>
          <w:rFonts w:ascii="Times New Roman" w:hAnsi="Times New Roman" w:cs="Times New Roman"/>
          <w:color w:val="333333"/>
          <w:sz w:val="28"/>
          <w:szCs w:val="28"/>
          <w:lang w:val="be-BY"/>
        </w:rPr>
        <w:t>2493</w:t>
      </w:r>
      <w:r w:rsidR="00AB71BC">
        <w:rPr>
          <w:rFonts w:ascii="Times New Roman" w:hAnsi="Times New Roman" w:cs="Times New Roman"/>
          <w:color w:val="333333"/>
          <w:sz w:val="28"/>
          <w:szCs w:val="28"/>
          <w:lang w:val="be-BY"/>
        </w:rPr>
        <w:t>5</w:t>
      </w:r>
      <w:r w:rsidR="00EC25DE">
        <w:rPr>
          <w:rFonts w:ascii="Times New Roman" w:hAnsi="Times New Roman" w:cs="Times New Roman"/>
          <w:color w:val="333333"/>
          <w:sz w:val="28"/>
          <w:szCs w:val="28"/>
          <w:lang w:val="be-BY"/>
        </w:rPr>
        <w:t>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2) общий объем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Башкортостан в сумме </w:t>
      </w:r>
      <w:r w:rsidR="00EC25DE">
        <w:rPr>
          <w:rFonts w:ascii="Times New Roman" w:hAnsi="Times New Roman" w:cs="Times New Roman"/>
          <w:color w:val="333333"/>
          <w:sz w:val="28"/>
          <w:szCs w:val="28"/>
          <w:lang w:val="be-BY"/>
        </w:rPr>
        <w:t>2493</w:t>
      </w:r>
      <w:r w:rsidR="00AB71BC">
        <w:rPr>
          <w:rFonts w:ascii="Times New Roman" w:hAnsi="Times New Roman" w:cs="Times New Roman"/>
          <w:color w:val="333333"/>
          <w:sz w:val="28"/>
          <w:szCs w:val="28"/>
          <w:lang w:val="be-BY"/>
        </w:rPr>
        <w:t>5</w:t>
      </w:r>
      <w:r w:rsidR="00EC25DE">
        <w:rPr>
          <w:rFonts w:ascii="Times New Roman" w:hAnsi="Times New Roman" w:cs="Times New Roman"/>
          <w:color w:val="333333"/>
          <w:sz w:val="28"/>
          <w:szCs w:val="28"/>
          <w:lang w:val="be-BY"/>
        </w:rPr>
        <w:t>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p>
    <w:p w:rsidR="008D3BCB" w:rsidRPr="008D3BCB" w:rsidRDefault="000B0D6D"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3) дифицит (профицит) бю</w:t>
      </w:r>
      <w:r w:rsidR="008D3BCB" w:rsidRPr="008D3BCB">
        <w:rPr>
          <w:rFonts w:ascii="Times New Roman" w:hAnsi="Times New Roman" w:cs="Times New Roman"/>
          <w:color w:val="333333"/>
          <w:sz w:val="28"/>
          <w:szCs w:val="28"/>
          <w:lang w:val="be-BY"/>
        </w:rPr>
        <w:t>джета сельского поселения</w:t>
      </w:r>
      <w:r w:rsidR="008D3BCB" w:rsidRPr="008D3BCB">
        <w:rPr>
          <w:rFonts w:ascii="Times New Roman" w:hAnsi="Times New Roman" w:cs="Times New Roman"/>
          <w:b/>
          <w:color w:val="333333"/>
          <w:sz w:val="28"/>
          <w:szCs w:val="28"/>
          <w:lang w:val="be-BY"/>
        </w:rPr>
        <w:t xml:space="preserve"> </w:t>
      </w:r>
      <w:r w:rsidR="008D3BCB"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w:t>
      </w:r>
      <w:r w:rsidR="00EC25DE">
        <w:rPr>
          <w:rFonts w:ascii="Times New Roman" w:hAnsi="Times New Roman" w:cs="Times New Roman"/>
          <w:color w:val="333333"/>
          <w:sz w:val="28"/>
          <w:szCs w:val="28"/>
          <w:lang w:val="be-BY"/>
        </w:rPr>
        <w:t xml:space="preserve">шкортостан в сумме 0 </w:t>
      </w:r>
      <w:r w:rsidR="000C04FA">
        <w:rPr>
          <w:rFonts w:ascii="Times New Roman" w:hAnsi="Times New Roman" w:cs="Times New Roman"/>
          <w:color w:val="333333"/>
          <w:sz w:val="28"/>
          <w:szCs w:val="28"/>
          <w:lang w:val="be-BY"/>
        </w:rPr>
        <w:t xml:space="preserve"> </w:t>
      </w:r>
      <w:r w:rsidR="00EC25DE">
        <w:rPr>
          <w:rFonts w:ascii="Times New Roman" w:hAnsi="Times New Roman" w:cs="Times New Roman"/>
          <w:color w:val="333333"/>
          <w:sz w:val="28"/>
          <w:szCs w:val="28"/>
          <w:lang w:val="be-BY"/>
        </w:rPr>
        <w:t>рублей</w:t>
      </w:r>
      <w:r w:rsidR="00EC25DE" w:rsidRPr="00EC25DE">
        <w:rPr>
          <w:rFonts w:ascii="Times New Roman" w:hAnsi="Times New Roman" w:cs="Times New Roman"/>
          <w:color w:val="333333"/>
          <w:sz w:val="28"/>
          <w:szCs w:val="28"/>
          <w:lang w:val="be-BY"/>
        </w:rPr>
        <w:t xml:space="preserve"> </w:t>
      </w:r>
      <w:r w:rsidR="00EC25DE">
        <w:rPr>
          <w:rFonts w:ascii="Times New Roman" w:hAnsi="Times New Roman" w:cs="Times New Roman"/>
          <w:color w:val="333333"/>
          <w:sz w:val="28"/>
          <w:szCs w:val="28"/>
          <w:lang w:val="be-BY"/>
        </w:rPr>
        <w:t>00 копеек.</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2.Утвердить основные характеристики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F83FAB">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-202</w:t>
      </w:r>
      <w:r w:rsidR="00F83FAB">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годов: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 прогнозируемый общий объем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F83FAB">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в сумме </w:t>
      </w:r>
      <w:r w:rsidR="00EC25DE">
        <w:rPr>
          <w:rFonts w:ascii="Times New Roman" w:hAnsi="Times New Roman" w:cs="Times New Roman"/>
          <w:color w:val="333333"/>
          <w:sz w:val="28"/>
          <w:szCs w:val="28"/>
          <w:lang w:val="be-BY"/>
        </w:rPr>
        <w:t>1580</w:t>
      </w:r>
      <w:r w:rsidR="00AB71BC">
        <w:rPr>
          <w:rFonts w:ascii="Times New Roman" w:hAnsi="Times New Roman" w:cs="Times New Roman"/>
          <w:color w:val="333333"/>
          <w:sz w:val="28"/>
          <w:szCs w:val="28"/>
          <w:lang w:val="be-BY"/>
        </w:rPr>
        <w:t>9</w:t>
      </w:r>
      <w:r w:rsidR="00EC25DE">
        <w:rPr>
          <w:rFonts w:ascii="Times New Roman" w:hAnsi="Times New Roman" w:cs="Times New Roman"/>
          <w:color w:val="333333"/>
          <w:sz w:val="28"/>
          <w:szCs w:val="28"/>
          <w:lang w:val="be-BY"/>
        </w:rPr>
        <w:t>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 xml:space="preserve"> и на 202</w:t>
      </w:r>
      <w:r w:rsidR="00F83FAB">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 в сумме </w:t>
      </w:r>
      <w:r w:rsidR="00EC25DE">
        <w:rPr>
          <w:rFonts w:ascii="Times New Roman" w:hAnsi="Times New Roman" w:cs="Times New Roman"/>
          <w:color w:val="333333"/>
          <w:sz w:val="28"/>
          <w:szCs w:val="28"/>
          <w:lang w:val="be-BY"/>
        </w:rPr>
        <w:t>1583</w:t>
      </w:r>
      <w:r w:rsidR="00AB71BC">
        <w:rPr>
          <w:rFonts w:ascii="Times New Roman" w:hAnsi="Times New Roman" w:cs="Times New Roman"/>
          <w:color w:val="333333"/>
          <w:sz w:val="28"/>
          <w:szCs w:val="28"/>
          <w:lang w:val="be-BY"/>
        </w:rPr>
        <w:t>1</w:t>
      </w:r>
      <w:r w:rsidR="00EC25DE">
        <w:rPr>
          <w:rFonts w:ascii="Times New Roman" w:hAnsi="Times New Roman" w:cs="Times New Roman"/>
          <w:color w:val="333333"/>
          <w:sz w:val="28"/>
          <w:szCs w:val="28"/>
          <w:lang w:val="be-BY"/>
        </w:rPr>
        <w:t>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2) общий объем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w:t>
      </w:r>
      <w:r w:rsidRPr="008D3BCB">
        <w:rPr>
          <w:rFonts w:ascii="Times New Roman" w:hAnsi="Times New Roman" w:cs="Times New Roman"/>
          <w:color w:val="333333"/>
          <w:sz w:val="28"/>
          <w:szCs w:val="28"/>
          <w:lang w:val="be-BY"/>
        </w:rPr>
        <w:lastRenderedPageBreak/>
        <w:t>Башкортостан  на 202</w:t>
      </w:r>
      <w:r w:rsidR="00F83FAB">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в сумме </w:t>
      </w:r>
      <w:r w:rsidR="00EC25DE">
        <w:rPr>
          <w:rFonts w:ascii="Times New Roman" w:hAnsi="Times New Roman" w:cs="Times New Roman"/>
          <w:color w:val="333333"/>
          <w:sz w:val="28"/>
          <w:szCs w:val="28"/>
          <w:lang w:val="be-BY"/>
        </w:rPr>
        <w:t>1580</w:t>
      </w:r>
      <w:r w:rsidR="00AB71BC">
        <w:rPr>
          <w:rFonts w:ascii="Times New Roman" w:hAnsi="Times New Roman" w:cs="Times New Roman"/>
          <w:color w:val="333333"/>
          <w:sz w:val="28"/>
          <w:szCs w:val="28"/>
          <w:lang w:val="be-BY"/>
        </w:rPr>
        <w:t>9</w:t>
      </w:r>
      <w:r w:rsidR="00EC25DE">
        <w:rPr>
          <w:rFonts w:ascii="Times New Roman" w:hAnsi="Times New Roman" w:cs="Times New Roman"/>
          <w:color w:val="333333"/>
          <w:sz w:val="28"/>
          <w:szCs w:val="28"/>
          <w:lang w:val="be-BY"/>
        </w:rPr>
        <w:t>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 и на 202</w:t>
      </w:r>
      <w:r w:rsidR="00F83FAB">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 в сумме </w:t>
      </w:r>
      <w:r w:rsidR="00EC25DE">
        <w:rPr>
          <w:rFonts w:ascii="Times New Roman" w:hAnsi="Times New Roman" w:cs="Times New Roman"/>
          <w:color w:val="333333"/>
          <w:sz w:val="28"/>
          <w:szCs w:val="28"/>
          <w:lang w:val="be-BY"/>
        </w:rPr>
        <w:t>1583</w:t>
      </w:r>
      <w:r w:rsidR="00AB71BC">
        <w:rPr>
          <w:rFonts w:ascii="Times New Roman" w:hAnsi="Times New Roman" w:cs="Times New Roman"/>
          <w:color w:val="333333"/>
          <w:sz w:val="28"/>
          <w:szCs w:val="28"/>
          <w:lang w:val="be-BY"/>
        </w:rPr>
        <w:t>1</w:t>
      </w:r>
      <w:r w:rsidR="00EC25DE">
        <w:rPr>
          <w:rFonts w:ascii="Times New Roman" w:hAnsi="Times New Roman" w:cs="Times New Roman"/>
          <w:color w:val="333333"/>
          <w:sz w:val="28"/>
          <w:szCs w:val="28"/>
          <w:lang w:val="be-BY"/>
        </w:rPr>
        <w:t>00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3) дифицит (профицит) боджета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Кугарчинский район Республики Башкортостан в сумме 0 </w:t>
      </w:r>
      <w:r w:rsidR="009C37EC">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9C37EC">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3. Утвердить перечень главных администраторов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согласно приложению 2 к настоящему Решению.</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3.1. Утвердить перечень главных администраторов источников финансирования дефицита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согласно приложению 1 к настоящему Решению.</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4.Установить поступления доходов в бюджет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а) на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 согласно приложению 3 к настоящему Решению; </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б) на плановый период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и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годов согласно приложению 4 к настоящему Решению.</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5. Утвердить в пределах общего объема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установленных пунктами 1 и 2 настоящего Решения, распределение бюджетных ассигнований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1)по разделам, подразделам, целевым статьям, группам видов расходов классификации расходов бюджетов: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а) на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 согласно приложению 5 к настоящему Решению; </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б) на плановый период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и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годов согласно приложению 6 к настоящему Решению.</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6. Утвердить ведомственную структуру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AB71BC" w:rsidP="008D3BCB">
      <w:pPr>
        <w:spacing w:after="0"/>
        <w:rPr>
          <w:rFonts w:ascii="Times New Roman" w:hAnsi="Times New Roman" w:cs="Times New Roman"/>
          <w:color w:val="333333"/>
          <w:sz w:val="28"/>
          <w:szCs w:val="28"/>
          <w:lang w:val="be-BY"/>
        </w:rPr>
      </w:pPr>
      <w:r>
        <w:rPr>
          <w:rFonts w:ascii="Times New Roman" w:hAnsi="Times New Roman" w:cs="Times New Roman"/>
          <w:color w:val="333333"/>
          <w:sz w:val="28"/>
          <w:szCs w:val="28"/>
          <w:lang w:val="be-BY"/>
        </w:rPr>
        <w:t xml:space="preserve">     а) на 2021</w:t>
      </w:r>
      <w:r w:rsidR="008D3BCB" w:rsidRPr="008D3BCB">
        <w:rPr>
          <w:rFonts w:ascii="Times New Roman" w:hAnsi="Times New Roman" w:cs="Times New Roman"/>
          <w:color w:val="333333"/>
          <w:sz w:val="28"/>
          <w:szCs w:val="28"/>
          <w:lang w:val="be-BY"/>
        </w:rPr>
        <w:t xml:space="preserve"> год согласно приложению 7 к настоящему Решению; </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б) на плановый период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и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годов согласно приложению 8 к настоящему Решению.</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7.Установить, что в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году и плановом периоде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и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годов доходы от продажи земельных учасков,находящихся в собственности сельских поселений (за исключением земельных участков муниципальных бюджетных </w:t>
      </w:r>
      <w:r w:rsidRPr="008D3BCB">
        <w:rPr>
          <w:rFonts w:ascii="Times New Roman" w:hAnsi="Times New Roman" w:cs="Times New Roman"/>
          <w:color w:val="333333"/>
          <w:sz w:val="28"/>
          <w:szCs w:val="28"/>
          <w:lang w:val="be-BY"/>
        </w:rPr>
        <w:lastRenderedPageBreak/>
        <w:t>и автономных учереждений) зачисляются в бюджет поселения в размере 100 процентов.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8. Установить, что решения и иные нормативные правовые акты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учережденых в бюджете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 и на плановый период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и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годов, а также сокращающие его доходную базу, подлежат исполнению при изыскании дополнительных источников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и (или) сокращении бюджетных ассигнований по конкретный статьям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при условии внесения соответствующих изменений в настоящее Решение.</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8.1. Проекты решений и иных нормативных правовых актов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требующие введения нрвых видов расходов обязательств или увеличения бюджетных ассигнований по следующим видам расходных обязательств сверх утвержденных в бюджете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 и на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и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и (или) сокращении бюджетных ассигноваций по конкретным статьям расходов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8.2. Администрация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не вправе принимать решения, приводящие к увеличению в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годах численности муниципальных служащих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и работников организаций бюджетной сферы.</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9. Установить, что заключение и оплата бюджетными учреждениями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 xml:space="preserve">Ижбердинский сельсовет муниципального района </w:t>
      </w:r>
      <w:r w:rsidRPr="008D3BCB">
        <w:rPr>
          <w:rFonts w:ascii="Times New Roman" w:hAnsi="Times New Roman" w:cs="Times New Roman"/>
          <w:color w:val="333333"/>
          <w:sz w:val="28"/>
          <w:szCs w:val="28"/>
          <w:lang w:val="be-BY"/>
        </w:rPr>
        <w:lastRenderedPageBreak/>
        <w:t>Кугарчинский район Республики Башкортостан, являющимися получателями средств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муниципальных контрактов (договоров) о поставке товаров, выполнении работ и оказании услуг, подлежащих оплате за счет средств, полученных от приносящей доход деятельности, осуществляются в пределах, утвержденных в установленном порядке смет доходов и расходов по приносящей доход деятельности.</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9.1. Установить, что получатель средств бюджета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при заключении муниципальных контрактов (договоров) на поставку товаров (работ, услуг) вправе предусматривать авансовые платежи в размерах, определенных Администрацией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10.Установить предельный объем муниципального долга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0C04FA">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 на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9C37EC">
        <w:rPr>
          <w:rFonts w:ascii="Times New Roman" w:hAnsi="Times New Roman" w:cs="Times New Roman"/>
          <w:color w:val="333333"/>
          <w:sz w:val="28"/>
          <w:szCs w:val="28"/>
          <w:lang w:val="be-BY"/>
        </w:rPr>
        <w:t xml:space="preserve">00 копеек </w:t>
      </w:r>
      <w:r w:rsidRPr="008D3BCB">
        <w:rPr>
          <w:rFonts w:ascii="Times New Roman" w:hAnsi="Times New Roman" w:cs="Times New Roman"/>
          <w:color w:val="333333"/>
          <w:sz w:val="28"/>
          <w:szCs w:val="28"/>
          <w:lang w:val="be-BY"/>
        </w:rPr>
        <w:t>, на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9C37EC">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10.1. Утвердить:</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 верхний предел муниципального долга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1 января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00AB71BC">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00AB71BC">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00AB71BC">
        <w:rPr>
          <w:rFonts w:ascii="Times New Roman" w:hAnsi="Times New Roman" w:cs="Times New Roman"/>
          <w:color w:val="333333"/>
          <w:sz w:val="28"/>
          <w:szCs w:val="28"/>
          <w:lang w:val="be-BY"/>
        </w:rPr>
        <w:t>, на 1 января 2023</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00AB71BC">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00AB71BC">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00AB71BC">
        <w:rPr>
          <w:rFonts w:ascii="Times New Roman" w:hAnsi="Times New Roman" w:cs="Times New Roman"/>
          <w:color w:val="333333"/>
          <w:sz w:val="28"/>
          <w:szCs w:val="28"/>
          <w:lang w:val="be-BY"/>
        </w:rPr>
        <w:t xml:space="preserve"> и на 1 января 2024</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 в том числе верхний предел долга по муниципальным гарантиям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на на 1 января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 на 1 января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 xml:space="preserve">рублей </w:t>
      </w:r>
      <w:r w:rsidR="00EC25DE">
        <w:rPr>
          <w:rFonts w:ascii="Times New Roman" w:hAnsi="Times New Roman" w:cs="Times New Roman"/>
          <w:color w:val="333333"/>
          <w:sz w:val="28"/>
          <w:szCs w:val="28"/>
          <w:lang w:val="be-BY"/>
        </w:rPr>
        <w:t>00 копеек</w:t>
      </w:r>
      <w:r w:rsidR="00EC25DE" w:rsidRPr="008D3BCB">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и на 1 января 202</w:t>
      </w:r>
      <w:r w:rsidR="00AB71BC">
        <w:rPr>
          <w:rFonts w:ascii="Times New Roman" w:hAnsi="Times New Roman" w:cs="Times New Roman"/>
          <w:color w:val="333333"/>
          <w:sz w:val="28"/>
          <w:szCs w:val="28"/>
          <w:lang w:val="be-BY"/>
        </w:rPr>
        <w:t>4</w:t>
      </w:r>
      <w:r w:rsidRPr="008D3BCB">
        <w:rPr>
          <w:rFonts w:ascii="Times New Roman" w:hAnsi="Times New Roman" w:cs="Times New Roman"/>
          <w:color w:val="333333"/>
          <w:sz w:val="28"/>
          <w:szCs w:val="28"/>
          <w:lang w:val="be-BY"/>
        </w:rPr>
        <w:t xml:space="preserve"> года в сумме </w:t>
      </w:r>
      <w:r w:rsidRPr="008D3BCB">
        <w:rPr>
          <w:rFonts w:ascii="Times New Roman" w:hAnsi="Times New Roman" w:cs="Times New Roman"/>
          <w:color w:val="333333"/>
          <w:sz w:val="28"/>
          <w:szCs w:val="28"/>
          <w:u w:val="single"/>
          <w:lang w:val="be-BY"/>
        </w:rPr>
        <w:t>0</w:t>
      </w:r>
      <w:r w:rsidRPr="008D3BCB">
        <w:rPr>
          <w:rFonts w:ascii="Times New Roman" w:hAnsi="Times New Roman" w:cs="Times New Roman"/>
          <w:color w:val="333333"/>
          <w:sz w:val="28"/>
          <w:szCs w:val="28"/>
          <w:lang w:val="be-BY"/>
        </w:rPr>
        <w:t xml:space="preserve"> </w:t>
      </w:r>
      <w:r w:rsidR="000C04FA">
        <w:rPr>
          <w:rFonts w:ascii="Times New Roman" w:hAnsi="Times New Roman" w:cs="Times New Roman"/>
          <w:color w:val="333333"/>
          <w:sz w:val="28"/>
          <w:szCs w:val="28"/>
          <w:lang w:val="be-BY"/>
        </w:rPr>
        <w:t xml:space="preserve">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 </w:t>
      </w:r>
      <w:r w:rsidRPr="008D3BCB">
        <w:rPr>
          <w:rFonts w:ascii="Times New Roman" w:hAnsi="Times New Roman" w:cs="Times New Roman"/>
          <w:color w:val="333333"/>
          <w:sz w:val="28"/>
          <w:szCs w:val="28"/>
          <w:lang w:val="be-BY"/>
        </w:rPr>
        <w:t>.</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 xml:space="preserve">   10.2. На исполнение муниципальных гарантий по возможным гарантийным случаям бюджетные ассигнования на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 не предусмотрены.</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11. Установить, что заключение договоров, исполнение которых осуществляется за счет средств местного бюджета и оплата получателями бюджетных средств обязательств по ним, производятся в пределах доведенных им лимитов бюджетных обязательств в соответствии с ведомственной, функциональной и экономической структурами расходов бюджета и с учетом принятых и неисполненных обязательств.</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lastRenderedPageBreak/>
        <w:t xml:space="preserve">    11.1.Принятые получателями бюджетных средств обязательства, вытекающие из договоров, исполнение которых осуществляется за счет средств местного бюджета, сверх доведенных им лимитов бюджетных обязательств, не подлежат оплате за счет средств местного бюджета на текущий финансовый год.</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12.Предусматреть в расходной части бюджета сельского поселения создание резервного фонда Администрации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w:t>
      </w:r>
      <w:r w:rsidR="00AB71BC">
        <w:rPr>
          <w:rFonts w:ascii="Times New Roman" w:hAnsi="Times New Roman" w:cs="Times New Roman"/>
          <w:color w:val="333333"/>
          <w:sz w:val="28"/>
          <w:szCs w:val="28"/>
          <w:lang w:val="be-BY"/>
        </w:rPr>
        <w:t xml:space="preserve"> Республики Башкортостан на 2021</w:t>
      </w:r>
      <w:r w:rsidRPr="008D3BCB">
        <w:rPr>
          <w:rFonts w:ascii="Times New Roman" w:hAnsi="Times New Roman" w:cs="Times New Roman"/>
          <w:color w:val="333333"/>
          <w:sz w:val="28"/>
          <w:szCs w:val="28"/>
          <w:lang w:val="be-BY"/>
        </w:rPr>
        <w:t xml:space="preserve"> год в сумме 10</w:t>
      </w:r>
      <w:r w:rsidR="000C04FA">
        <w:rPr>
          <w:rFonts w:ascii="Times New Roman" w:hAnsi="Times New Roman" w:cs="Times New Roman"/>
          <w:color w:val="333333"/>
          <w:sz w:val="28"/>
          <w:szCs w:val="28"/>
          <w:lang w:val="be-BY"/>
        </w:rPr>
        <w:t xml:space="preserve"> 000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 на 202</w:t>
      </w:r>
      <w:r w:rsidR="00AB71BC">
        <w:rPr>
          <w:rFonts w:ascii="Times New Roman" w:hAnsi="Times New Roman" w:cs="Times New Roman"/>
          <w:color w:val="333333"/>
          <w:sz w:val="28"/>
          <w:szCs w:val="28"/>
          <w:lang w:val="be-BY"/>
        </w:rPr>
        <w:t>2</w:t>
      </w:r>
      <w:r w:rsidRPr="008D3BCB">
        <w:rPr>
          <w:rFonts w:ascii="Times New Roman" w:hAnsi="Times New Roman" w:cs="Times New Roman"/>
          <w:color w:val="333333"/>
          <w:sz w:val="28"/>
          <w:szCs w:val="28"/>
          <w:lang w:val="be-BY"/>
        </w:rPr>
        <w:t xml:space="preserve"> год в сумме 10</w:t>
      </w:r>
      <w:r w:rsidR="000C04FA">
        <w:rPr>
          <w:rFonts w:ascii="Times New Roman" w:hAnsi="Times New Roman" w:cs="Times New Roman"/>
          <w:color w:val="333333"/>
          <w:sz w:val="28"/>
          <w:szCs w:val="28"/>
          <w:lang w:val="be-BY"/>
        </w:rPr>
        <w:t xml:space="preserve"> 000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r w:rsidRPr="008D3BCB">
        <w:rPr>
          <w:rFonts w:ascii="Times New Roman" w:hAnsi="Times New Roman" w:cs="Times New Roman"/>
          <w:color w:val="333333"/>
          <w:sz w:val="28"/>
          <w:szCs w:val="28"/>
          <w:lang w:val="be-BY"/>
        </w:rPr>
        <w:t>, на 202</w:t>
      </w:r>
      <w:r w:rsidR="00AB71BC">
        <w:rPr>
          <w:rFonts w:ascii="Times New Roman" w:hAnsi="Times New Roman" w:cs="Times New Roman"/>
          <w:color w:val="333333"/>
          <w:sz w:val="28"/>
          <w:szCs w:val="28"/>
          <w:lang w:val="be-BY"/>
        </w:rPr>
        <w:t>3</w:t>
      </w:r>
      <w:r w:rsidRPr="008D3BCB">
        <w:rPr>
          <w:rFonts w:ascii="Times New Roman" w:hAnsi="Times New Roman" w:cs="Times New Roman"/>
          <w:color w:val="333333"/>
          <w:sz w:val="28"/>
          <w:szCs w:val="28"/>
          <w:lang w:val="be-BY"/>
        </w:rPr>
        <w:t xml:space="preserve"> год в сумме 10</w:t>
      </w:r>
      <w:r w:rsidR="000C04FA">
        <w:rPr>
          <w:rFonts w:ascii="Times New Roman" w:hAnsi="Times New Roman" w:cs="Times New Roman"/>
          <w:color w:val="333333"/>
          <w:sz w:val="28"/>
          <w:szCs w:val="28"/>
          <w:lang w:val="be-BY"/>
        </w:rPr>
        <w:t xml:space="preserve"> 000 </w:t>
      </w:r>
      <w:r w:rsidRPr="008D3BCB">
        <w:rPr>
          <w:rFonts w:ascii="Times New Roman" w:hAnsi="Times New Roman" w:cs="Times New Roman"/>
          <w:color w:val="333333"/>
          <w:sz w:val="28"/>
          <w:szCs w:val="28"/>
          <w:lang w:val="be-BY"/>
        </w:rPr>
        <w:t>рублей</w:t>
      </w:r>
      <w:r w:rsidR="00EC25DE">
        <w:rPr>
          <w:rFonts w:ascii="Times New Roman" w:hAnsi="Times New Roman" w:cs="Times New Roman"/>
          <w:color w:val="333333"/>
          <w:sz w:val="28"/>
          <w:szCs w:val="28"/>
          <w:lang w:val="be-BY"/>
        </w:rPr>
        <w:t xml:space="preserve"> 00 копеек.</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13.Совету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 установить контроль за исполнением бюджета сельского поселения, полным поступлением платежей и налогов в бюджет, целевым и эффективным использованием бюджетных средств сельского поселения</w:t>
      </w:r>
      <w:r w:rsidRPr="008D3BCB">
        <w:rPr>
          <w:rFonts w:ascii="Times New Roman" w:hAnsi="Times New Roman" w:cs="Times New Roman"/>
          <w:b/>
          <w:color w:val="333333"/>
          <w:sz w:val="28"/>
          <w:szCs w:val="28"/>
          <w:lang w:val="be-BY"/>
        </w:rPr>
        <w:t xml:space="preserve"> </w:t>
      </w:r>
      <w:r w:rsidRPr="008D3BCB">
        <w:rPr>
          <w:rFonts w:ascii="Times New Roman" w:hAnsi="Times New Roman" w:cs="Times New Roman"/>
          <w:color w:val="333333"/>
          <w:sz w:val="28"/>
          <w:szCs w:val="28"/>
          <w:lang w:val="be-BY"/>
        </w:rPr>
        <w:t>Ижбердинский сельсовет муниципального района Кугарчинский район Республики Башкортостан.</w:t>
      </w:r>
    </w:p>
    <w:p w:rsidR="008D3BCB" w:rsidRPr="008D3BCB" w:rsidRDefault="008D3BCB" w:rsidP="008D3BCB">
      <w:pPr>
        <w:spacing w:after="0"/>
        <w:rPr>
          <w:rFonts w:ascii="Times New Roman" w:hAnsi="Times New Roman" w:cs="Times New Roman"/>
          <w:color w:val="333333"/>
          <w:sz w:val="28"/>
          <w:szCs w:val="28"/>
          <w:lang w:val="be-BY"/>
        </w:rPr>
      </w:pPr>
      <w:r w:rsidRPr="008D3BCB">
        <w:rPr>
          <w:rFonts w:ascii="Times New Roman" w:hAnsi="Times New Roman" w:cs="Times New Roman"/>
          <w:color w:val="333333"/>
          <w:sz w:val="28"/>
          <w:szCs w:val="28"/>
          <w:lang w:val="be-BY"/>
        </w:rPr>
        <w:t>14.Настоящее решение вступает в силу с 1 января 202</w:t>
      </w:r>
      <w:r w:rsidR="00AB71BC">
        <w:rPr>
          <w:rFonts w:ascii="Times New Roman" w:hAnsi="Times New Roman" w:cs="Times New Roman"/>
          <w:color w:val="333333"/>
          <w:sz w:val="28"/>
          <w:szCs w:val="28"/>
          <w:lang w:val="be-BY"/>
        </w:rPr>
        <w:t>1</w:t>
      </w:r>
      <w:r w:rsidRPr="008D3BCB">
        <w:rPr>
          <w:rFonts w:ascii="Times New Roman" w:hAnsi="Times New Roman" w:cs="Times New Roman"/>
          <w:color w:val="333333"/>
          <w:sz w:val="28"/>
          <w:szCs w:val="28"/>
          <w:lang w:val="be-BY"/>
        </w:rPr>
        <w:t xml:space="preserve"> года.</w:t>
      </w:r>
    </w:p>
    <w:p w:rsidR="008D3BCB" w:rsidRPr="008D3BCB" w:rsidRDefault="008D3BCB" w:rsidP="008D3BCB">
      <w:pPr>
        <w:spacing w:after="0"/>
        <w:rPr>
          <w:rFonts w:ascii="Times New Roman" w:hAnsi="Times New Roman" w:cs="Times New Roman"/>
          <w:color w:val="333333"/>
          <w:sz w:val="28"/>
          <w:szCs w:val="28"/>
          <w:lang w:val="be-BY"/>
        </w:rPr>
      </w:pPr>
    </w:p>
    <w:p w:rsidR="008D3BCB" w:rsidRPr="008D3BCB" w:rsidRDefault="008D3BCB" w:rsidP="008D3BCB">
      <w:pPr>
        <w:spacing w:after="0"/>
        <w:rPr>
          <w:rFonts w:ascii="Times New Roman" w:hAnsi="Times New Roman" w:cs="Times New Roman"/>
          <w:color w:val="333333"/>
          <w:sz w:val="28"/>
          <w:szCs w:val="28"/>
          <w:lang w:val="be-BY"/>
        </w:rPr>
      </w:pPr>
    </w:p>
    <w:p w:rsidR="008D3BCB" w:rsidRPr="008D6979" w:rsidRDefault="008D3BCB" w:rsidP="008D3BCB">
      <w:pPr>
        <w:pStyle w:val="a7"/>
        <w:spacing w:after="0" w:afterAutospacing="0"/>
        <w:rPr>
          <w:sz w:val="28"/>
          <w:szCs w:val="28"/>
        </w:rPr>
      </w:pPr>
      <w:r w:rsidRPr="008D6979">
        <w:rPr>
          <w:sz w:val="28"/>
          <w:szCs w:val="28"/>
        </w:rPr>
        <w:t>Председатель</w:t>
      </w:r>
    </w:p>
    <w:p w:rsidR="008D3BCB" w:rsidRPr="008D6979" w:rsidRDefault="008D3BCB" w:rsidP="008D3BCB">
      <w:pPr>
        <w:spacing w:after="0"/>
        <w:rPr>
          <w:rFonts w:ascii="Times New Roman" w:hAnsi="Times New Roman" w:cs="Times New Roman"/>
          <w:sz w:val="28"/>
          <w:szCs w:val="28"/>
        </w:rPr>
      </w:pPr>
      <w:r w:rsidRPr="008D6979">
        <w:rPr>
          <w:rFonts w:ascii="Times New Roman" w:hAnsi="Times New Roman" w:cs="Times New Roman"/>
          <w:sz w:val="28"/>
          <w:szCs w:val="28"/>
        </w:rPr>
        <w:t>Совета сельского поселения</w:t>
      </w:r>
    </w:p>
    <w:p w:rsidR="008D3BCB" w:rsidRPr="008D6979" w:rsidRDefault="008D3BCB" w:rsidP="008D3BCB">
      <w:pPr>
        <w:spacing w:after="0"/>
        <w:rPr>
          <w:rFonts w:ascii="Times New Roman" w:hAnsi="Times New Roman" w:cs="Times New Roman"/>
          <w:sz w:val="28"/>
          <w:szCs w:val="28"/>
        </w:rPr>
      </w:pPr>
      <w:r w:rsidRPr="008D6979">
        <w:rPr>
          <w:rFonts w:ascii="Times New Roman" w:hAnsi="Times New Roman" w:cs="Times New Roman"/>
          <w:sz w:val="28"/>
          <w:szCs w:val="28"/>
        </w:rPr>
        <w:t>Ижбердинский сельсовет</w:t>
      </w:r>
    </w:p>
    <w:p w:rsidR="008D3BCB" w:rsidRPr="008D6979" w:rsidRDefault="008D3BCB" w:rsidP="008D3BCB">
      <w:pPr>
        <w:pStyle w:val="a7"/>
        <w:spacing w:before="0" w:beforeAutospacing="0" w:after="0" w:afterAutospacing="0"/>
        <w:rPr>
          <w:sz w:val="28"/>
          <w:szCs w:val="28"/>
        </w:rPr>
      </w:pPr>
      <w:r w:rsidRPr="008D6979">
        <w:rPr>
          <w:sz w:val="28"/>
          <w:szCs w:val="28"/>
        </w:rPr>
        <w:t xml:space="preserve">муниципального района                                                                                           </w:t>
      </w:r>
      <w:proofErr w:type="spellStart"/>
      <w:r w:rsidRPr="008D6979">
        <w:rPr>
          <w:sz w:val="28"/>
          <w:szCs w:val="28"/>
        </w:rPr>
        <w:t>Кугарчинский</w:t>
      </w:r>
      <w:proofErr w:type="spellEnd"/>
      <w:r w:rsidRPr="008D6979">
        <w:rPr>
          <w:sz w:val="28"/>
          <w:szCs w:val="28"/>
        </w:rPr>
        <w:t xml:space="preserve"> район</w:t>
      </w:r>
    </w:p>
    <w:p w:rsidR="008D3BCB" w:rsidRPr="008D6979" w:rsidRDefault="008D3BCB" w:rsidP="008D3BCB">
      <w:pPr>
        <w:pStyle w:val="a7"/>
        <w:spacing w:before="0" w:beforeAutospacing="0" w:after="0" w:afterAutospacing="0"/>
        <w:rPr>
          <w:sz w:val="28"/>
          <w:szCs w:val="28"/>
        </w:rPr>
      </w:pPr>
      <w:r w:rsidRPr="008D6979">
        <w:rPr>
          <w:sz w:val="28"/>
          <w:szCs w:val="28"/>
        </w:rPr>
        <w:t>Республики Башкортостан                                                   Ибрагимов Н.Б.</w:t>
      </w:r>
    </w:p>
    <w:p w:rsidR="008D3BCB" w:rsidRPr="008D3BCB" w:rsidRDefault="008D3BCB" w:rsidP="008D3BCB">
      <w:pPr>
        <w:rPr>
          <w:rFonts w:ascii="Times New Roman" w:hAnsi="Times New Roman" w:cs="Times New Roman"/>
          <w:color w:val="333333"/>
          <w:sz w:val="28"/>
          <w:szCs w:val="28"/>
        </w:rPr>
      </w:pPr>
    </w:p>
    <w:p w:rsidR="008D3BCB" w:rsidRPr="001E34C3" w:rsidRDefault="008D3BCB" w:rsidP="008D3BCB">
      <w:pPr>
        <w:rPr>
          <w:rFonts w:ascii="Times New Roman" w:hAnsi="Times New Roman" w:cs="Times New Roman"/>
          <w:color w:val="333333"/>
          <w:sz w:val="28"/>
          <w:szCs w:val="28"/>
          <w:lang w:val="be-BY"/>
        </w:rPr>
      </w:pPr>
    </w:p>
    <w:p w:rsidR="008D3BCB" w:rsidRDefault="008D3BCB" w:rsidP="008D3BCB">
      <w:pPr>
        <w:rPr>
          <w:rFonts w:ascii="Times New Roman" w:hAnsi="Times New Roman" w:cs="Times New Roman"/>
          <w:color w:val="333333"/>
          <w:sz w:val="28"/>
          <w:szCs w:val="28"/>
          <w:lang w:val="be-BY"/>
        </w:rPr>
      </w:pPr>
    </w:p>
    <w:p w:rsidR="008D3BCB" w:rsidRPr="008D3BCB" w:rsidRDefault="008D3BCB">
      <w:pPr>
        <w:rPr>
          <w:lang w:val="be-BY"/>
        </w:rPr>
      </w:pPr>
    </w:p>
    <w:sectPr w:rsidR="008D3BCB" w:rsidRPr="008D3BCB" w:rsidSect="00694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3BCB"/>
    <w:rsid w:val="000B0D6D"/>
    <w:rsid w:val="000C04FA"/>
    <w:rsid w:val="000F4108"/>
    <w:rsid w:val="001D1458"/>
    <w:rsid w:val="002726D3"/>
    <w:rsid w:val="003B0EA8"/>
    <w:rsid w:val="0048483C"/>
    <w:rsid w:val="00564D15"/>
    <w:rsid w:val="00694676"/>
    <w:rsid w:val="007377A4"/>
    <w:rsid w:val="008D3BCB"/>
    <w:rsid w:val="009C37EC"/>
    <w:rsid w:val="00AB71BC"/>
    <w:rsid w:val="00D57653"/>
    <w:rsid w:val="00D645F4"/>
    <w:rsid w:val="00EC25DE"/>
    <w:rsid w:val="00F7704A"/>
    <w:rsid w:val="00F83F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6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D3BCB"/>
    <w:pPr>
      <w:spacing w:after="140" w:line="288" w:lineRule="auto"/>
    </w:pPr>
    <w:rPr>
      <w:rFonts w:eastAsiaTheme="minorHAnsi"/>
      <w:color w:val="00000A"/>
      <w:lang w:eastAsia="en-US"/>
    </w:rPr>
  </w:style>
  <w:style w:type="character" w:customStyle="1" w:styleId="a4">
    <w:name w:val="Основной текст Знак"/>
    <w:basedOn w:val="a0"/>
    <w:link w:val="a3"/>
    <w:rsid w:val="008D3BCB"/>
    <w:rPr>
      <w:rFonts w:eastAsiaTheme="minorHAnsi"/>
      <w:color w:val="00000A"/>
      <w:lang w:eastAsia="en-US"/>
    </w:rPr>
  </w:style>
  <w:style w:type="paragraph" w:styleId="a5">
    <w:name w:val="Balloon Text"/>
    <w:basedOn w:val="a"/>
    <w:link w:val="a6"/>
    <w:uiPriority w:val="99"/>
    <w:semiHidden/>
    <w:unhideWhenUsed/>
    <w:rsid w:val="008D3B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3BCB"/>
    <w:rPr>
      <w:rFonts w:ascii="Tahoma" w:hAnsi="Tahoma" w:cs="Tahoma"/>
      <w:sz w:val="16"/>
      <w:szCs w:val="16"/>
    </w:rPr>
  </w:style>
  <w:style w:type="paragraph" w:styleId="a7">
    <w:name w:val="Normal (Web)"/>
    <w:basedOn w:val="a"/>
    <w:uiPriority w:val="99"/>
    <w:unhideWhenUsed/>
    <w:rsid w:val="008D3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A3FE9-D5BF-4760-8377-CE0D7E18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Ижбердинский</dc:creator>
  <cp:keywords/>
  <dc:description/>
  <cp:lastModifiedBy>Ижбердинский</cp:lastModifiedBy>
  <cp:revision>12</cp:revision>
  <cp:lastPrinted>2019-12-25T04:15:00Z</cp:lastPrinted>
  <dcterms:created xsi:type="dcterms:W3CDTF">2019-12-25T04:04:00Z</dcterms:created>
  <dcterms:modified xsi:type="dcterms:W3CDTF">2020-12-24T07:39:00Z</dcterms:modified>
</cp:coreProperties>
</file>