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05D" w:rsidRPr="00B7505D" w:rsidRDefault="00B7505D" w:rsidP="00B7505D">
      <w:pPr>
        <w:spacing w:line="240" w:lineRule="auto"/>
        <w:outlineLvl w:val="0"/>
        <w:rPr>
          <w:rFonts w:ascii="Tahoma" w:eastAsia="Times New Roman" w:hAnsi="Tahoma" w:cs="Tahoma"/>
          <w:color w:val="2D2D2D"/>
          <w:kern w:val="36"/>
          <w:sz w:val="48"/>
          <w:szCs w:val="48"/>
          <w:lang w:eastAsia="ru-RU"/>
        </w:rPr>
      </w:pPr>
      <w:r w:rsidRPr="00B7505D">
        <w:rPr>
          <w:rFonts w:ascii="Tahoma" w:eastAsia="Times New Roman" w:hAnsi="Tahoma" w:cs="Tahoma"/>
          <w:color w:val="2D2D2D"/>
          <w:kern w:val="36"/>
          <w:sz w:val="48"/>
          <w:szCs w:val="48"/>
          <w:lang w:eastAsia="ru-RU"/>
        </w:rPr>
        <w:t xml:space="preserve">Утвержденные проверочные листы в формате, допускающем их использование для </w:t>
      </w:r>
      <w:proofErr w:type="spellStart"/>
      <w:r w:rsidRPr="00B7505D">
        <w:rPr>
          <w:rFonts w:ascii="Tahoma" w:eastAsia="Times New Roman" w:hAnsi="Tahoma" w:cs="Tahoma"/>
          <w:color w:val="2D2D2D"/>
          <w:kern w:val="36"/>
          <w:sz w:val="48"/>
          <w:szCs w:val="48"/>
          <w:lang w:eastAsia="ru-RU"/>
        </w:rPr>
        <w:t>самообследования</w:t>
      </w:r>
      <w:proofErr w:type="spellEnd"/>
      <w:r w:rsidRPr="00B7505D">
        <w:rPr>
          <w:rFonts w:ascii="Tahoma" w:eastAsia="Times New Roman" w:hAnsi="Tahoma" w:cs="Tahoma"/>
          <w:color w:val="2D2D2D"/>
          <w:kern w:val="36"/>
          <w:sz w:val="48"/>
          <w:szCs w:val="48"/>
          <w:lang w:eastAsia="ru-RU"/>
        </w:rPr>
        <w:t>.</w:t>
      </w:r>
    </w:p>
    <w:p w:rsidR="00B7505D" w:rsidRPr="00B7505D" w:rsidRDefault="00B7505D" w:rsidP="00B7505D">
      <w:pPr>
        <w:spacing w:after="0" w:line="330" w:lineRule="atLeast"/>
        <w:rPr>
          <w:rFonts w:ascii="Tahoma" w:eastAsia="Times New Roman" w:hAnsi="Tahoma" w:cs="Tahoma"/>
          <w:color w:val="2D2D2D"/>
          <w:sz w:val="21"/>
          <w:szCs w:val="21"/>
          <w:lang w:eastAsia="ru-RU"/>
        </w:rPr>
      </w:pPr>
      <w:r w:rsidRPr="00B7505D">
        <w:rPr>
          <w:rFonts w:ascii="Tahoma" w:eastAsia="Times New Roman" w:hAnsi="Tahoma" w:cs="Tahoma"/>
          <w:color w:val="2D2D2D"/>
          <w:sz w:val="21"/>
          <w:szCs w:val="21"/>
          <w:lang w:eastAsia="ru-RU"/>
        </w:rPr>
        <w:t xml:space="preserve">В соответствии с пунктом 9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утвержденных постановлением Правительства Российской Федерации от 27.10.2021 № 1844 (далее — Требования), формы проверочных листов после дня их официального опубликования подлежат размещению на официальном сайте контрольного (надзорного) органа в сети "Интернет" и внесению в единый реестр видов федерального государственного контроля (надзора), регионального государственного контроля (надзора), муниципального контроля. В случае если положением о виде контроля предусмотрено проведение профилактических мероприятий в форме </w:t>
      </w:r>
      <w:proofErr w:type="spellStart"/>
      <w:r w:rsidRPr="00B7505D">
        <w:rPr>
          <w:rFonts w:ascii="Tahoma" w:eastAsia="Times New Roman" w:hAnsi="Tahoma" w:cs="Tahoma"/>
          <w:color w:val="2D2D2D"/>
          <w:sz w:val="21"/>
          <w:szCs w:val="21"/>
          <w:lang w:eastAsia="ru-RU"/>
        </w:rPr>
        <w:t>самообследования</w:t>
      </w:r>
      <w:proofErr w:type="spellEnd"/>
      <w:r w:rsidRPr="00B7505D">
        <w:rPr>
          <w:rFonts w:ascii="Tahoma" w:eastAsia="Times New Roman" w:hAnsi="Tahoma" w:cs="Tahoma"/>
          <w:color w:val="2D2D2D"/>
          <w:sz w:val="21"/>
          <w:szCs w:val="21"/>
          <w:lang w:eastAsia="ru-RU"/>
        </w:rPr>
        <w:t>, формы проверочных листов подлежат размещению на официальном сайте контрольного (надзорного) органа в сети "Интернет" в формате, позволяющем проведение гражданами, юридическими лицами, индивидуальными предпринимателями самостоятельной оценки соблюдения обязательных требований (</w:t>
      </w:r>
      <w:proofErr w:type="spellStart"/>
      <w:r w:rsidRPr="00B7505D">
        <w:rPr>
          <w:rFonts w:ascii="Tahoma" w:eastAsia="Times New Roman" w:hAnsi="Tahoma" w:cs="Tahoma"/>
          <w:color w:val="2D2D2D"/>
          <w:sz w:val="21"/>
          <w:szCs w:val="21"/>
          <w:lang w:eastAsia="ru-RU"/>
        </w:rPr>
        <w:t>самообследования</w:t>
      </w:r>
      <w:proofErr w:type="spellEnd"/>
      <w:r w:rsidRPr="00B7505D">
        <w:rPr>
          <w:rFonts w:ascii="Tahoma" w:eastAsia="Times New Roman" w:hAnsi="Tahoma" w:cs="Tahoma"/>
          <w:color w:val="2D2D2D"/>
          <w:sz w:val="21"/>
          <w:szCs w:val="21"/>
          <w:lang w:eastAsia="ru-RU"/>
        </w:rPr>
        <w:t>).</w:t>
      </w:r>
      <w:r w:rsidRPr="00B7505D">
        <w:rPr>
          <w:rFonts w:ascii="Tahoma" w:eastAsia="Times New Roman" w:hAnsi="Tahoma" w:cs="Tahoma"/>
          <w:color w:val="2D2D2D"/>
          <w:sz w:val="21"/>
          <w:szCs w:val="21"/>
          <w:lang w:eastAsia="ru-RU"/>
        </w:rPr>
        <w:br/>
        <w:t xml:space="preserve">В </w:t>
      </w:r>
      <w:proofErr w:type="spellStart"/>
      <w:r w:rsidRPr="00B7505D">
        <w:rPr>
          <w:rFonts w:ascii="Tahoma" w:eastAsia="Times New Roman" w:hAnsi="Tahoma" w:cs="Tahoma"/>
          <w:color w:val="2D2D2D"/>
          <w:sz w:val="21"/>
          <w:szCs w:val="21"/>
          <w:lang w:eastAsia="ru-RU"/>
        </w:rPr>
        <w:t>соответсвии</w:t>
      </w:r>
      <w:proofErr w:type="spellEnd"/>
      <w:r w:rsidRPr="00B7505D">
        <w:rPr>
          <w:rFonts w:ascii="Tahoma" w:eastAsia="Times New Roman" w:hAnsi="Tahoma" w:cs="Tahoma"/>
          <w:color w:val="2D2D2D"/>
          <w:sz w:val="21"/>
          <w:szCs w:val="21"/>
          <w:lang w:eastAsia="ru-RU"/>
        </w:rPr>
        <w:t xml:space="preserve"> с пунктом 10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утвержденных постановлением Правительства Российской Федерации от 27.10.2021 № 1844 (далее — Требования), проверочные листы подлежат обязательному применению при осуществлении следующих плановых контрольных (надзорных) мероприятий: а) рейдовый осмотр; б) выездная проверка. </w:t>
      </w:r>
    </w:p>
    <w:p w:rsidR="00B7505D" w:rsidRPr="00B7505D" w:rsidRDefault="00B7505D" w:rsidP="00B7505D">
      <w:pPr>
        <w:spacing w:after="0" w:line="330" w:lineRule="atLeast"/>
        <w:rPr>
          <w:rFonts w:ascii="Tahoma" w:eastAsia="Times New Roman" w:hAnsi="Tahoma" w:cs="Tahoma"/>
          <w:color w:val="2D2D2D"/>
          <w:sz w:val="21"/>
          <w:szCs w:val="21"/>
          <w:lang w:eastAsia="ru-RU"/>
        </w:rPr>
      </w:pPr>
      <w:r w:rsidRPr="00B7505D">
        <w:rPr>
          <w:rFonts w:ascii="Tahoma" w:eastAsia="Times New Roman" w:hAnsi="Tahoma" w:cs="Tahoma"/>
          <w:color w:val="2D2D2D"/>
          <w:sz w:val="21"/>
          <w:szCs w:val="21"/>
          <w:lang w:eastAsia="ru-RU"/>
        </w:rPr>
        <w:t>При этом согласно пункта 12 Требований контрольный (надзорный) орган вправе применять проверочные листы при проведении плановых контрольных (надзорных) мероприятий, не предусмотренных пунктом 10 настоящего документа, внеплановых контрольных (надзорных) мероприятий (за исключением контрольного (надзорного) мероприятия, основанием для проведения которого является истечение срока исполнения решения контрольного (надзорного) органа об устранении выявленного нарушения обязательных требований), а также контрольных (надзорных) мероприятий на основании программы проверок.</w:t>
      </w:r>
    </w:p>
    <w:p w:rsidR="00B7505D" w:rsidRPr="00B7505D" w:rsidRDefault="00B7505D" w:rsidP="00B7505D">
      <w:pPr>
        <w:spacing w:after="0" w:line="330" w:lineRule="atLeast"/>
        <w:rPr>
          <w:rFonts w:ascii="Tahoma" w:eastAsia="Times New Roman" w:hAnsi="Tahoma" w:cs="Tahoma"/>
          <w:color w:val="2D2D2D"/>
          <w:sz w:val="21"/>
          <w:szCs w:val="21"/>
          <w:lang w:eastAsia="ru-RU"/>
        </w:rPr>
      </w:pPr>
      <w:r w:rsidRPr="00B7505D">
        <w:rPr>
          <w:rFonts w:ascii="Tahoma" w:eastAsia="Times New Roman" w:hAnsi="Tahoma" w:cs="Tahoma"/>
          <w:color w:val="2D2D2D"/>
          <w:sz w:val="21"/>
          <w:szCs w:val="21"/>
          <w:lang w:eastAsia="ru-RU"/>
        </w:rPr>
        <w:t>Положением о муниципальном контроле в сфере благоустройства на территории городского округа Краснотурьинск, утвержденным решением Думы городского округа Краснотурьинск № 386 от 16.09.2021 проведение плановых контрольных (надзорных) мероприятий не предусмотрено.</w:t>
      </w:r>
    </w:p>
    <w:p w:rsidR="00B7505D" w:rsidRPr="00B7505D" w:rsidRDefault="00B7505D" w:rsidP="00B7505D">
      <w:pPr>
        <w:spacing w:after="0" w:line="330" w:lineRule="atLeast"/>
        <w:rPr>
          <w:rFonts w:ascii="Tahoma" w:eastAsia="Times New Roman" w:hAnsi="Tahoma" w:cs="Tahoma"/>
          <w:color w:val="2D2D2D"/>
          <w:sz w:val="21"/>
          <w:szCs w:val="21"/>
          <w:lang w:eastAsia="ru-RU"/>
        </w:rPr>
      </w:pPr>
      <w:r w:rsidRPr="00B7505D">
        <w:rPr>
          <w:rFonts w:ascii="Tahoma" w:eastAsia="Times New Roman" w:hAnsi="Tahoma" w:cs="Tahoma"/>
          <w:color w:val="2D2D2D"/>
          <w:sz w:val="21"/>
          <w:szCs w:val="21"/>
          <w:lang w:eastAsia="ru-RU"/>
        </w:rPr>
        <w:t>Решение о применении проверочных листов при проведении внеплановых контрольных (надзорных) мероприятий контрольным (надзорным) органом не принималось. </w:t>
      </w:r>
    </w:p>
    <w:p w:rsidR="000F49BF" w:rsidRDefault="000F49BF">
      <w:bookmarkStart w:id="0" w:name="_GoBack"/>
      <w:bookmarkEnd w:id="0"/>
    </w:p>
    <w:sectPr w:rsidR="000F49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60D"/>
    <w:rsid w:val="000F49BF"/>
    <w:rsid w:val="00B7505D"/>
    <w:rsid w:val="00F20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928E4-BCAB-4509-92A6-D36B1373D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313969">
      <w:bodyDiv w:val="1"/>
      <w:marLeft w:val="0"/>
      <w:marRight w:val="0"/>
      <w:marTop w:val="0"/>
      <w:marBottom w:val="0"/>
      <w:divBdr>
        <w:top w:val="none" w:sz="0" w:space="0" w:color="auto"/>
        <w:left w:val="none" w:sz="0" w:space="0" w:color="auto"/>
        <w:bottom w:val="none" w:sz="0" w:space="0" w:color="auto"/>
        <w:right w:val="none" w:sz="0" w:space="0" w:color="auto"/>
      </w:divBdr>
      <w:divsChild>
        <w:div w:id="451096400">
          <w:marLeft w:val="0"/>
          <w:marRight w:val="0"/>
          <w:marTop w:val="0"/>
          <w:marBottom w:val="375"/>
          <w:divBdr>
            <w:top w:val="none" w:sz="0" w:space="0" w:color="auto"/>
            <w:left w:val="none" w:sz="0" w:space="0" w:color="auto"/>
            <w:bottom w:val="none" w:sz="0" w:space="0" w:color="auto"/>
            <w:right w:val="none" w:sz="0" w:space="0" w:color="auto"/>
          </w:divBdr>
        </w:div>
        <w:div w:id="794254729">
          <w:marLeft w:val="0"/>
          <w:marRight w:val="0"/>
          <w:marTop w:val="0"/>
          <w:marBottom w:val="0"/>
          <w:divBdr>
            <w:top w:val="none" w:sz="0" w:space="0" w:color="auto"/>
            <w:left w:val="none" w:sz="0" w:space="0" w:color="auto"/>
            <w:bottom w:val="none" w:sz="0" w:space="0" w:color="auto"/>
            <w:right w:val="none" w:sz="0" w:space="0" w:color="auto"/>
          </w:divBdr>
          <w:divsChild>
            <w:div w:id="75420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2183</Characters>
  <Application>Microsoft Office Word</Application>
  <DocSecurity>0</DocSecurity>
  <Lines>18</Lines>
  <Paragraphs>5</Paragraphs>
  <ScaleCrop>false</ScaleCrop>
  <Company>SPecialiST RePack</Company>
  <LinksUpToDate>false</LinksUpToDate>
  <CharactersWithSpaces>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2024-07-09T04:17:00Z</dcterms:created>
  <dcterms:modified xsi:type="dcterms:W3CDTF">2024-07-09T04:18:00Z</dcterms:modified>
</cp:coreProperties>
</file>